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8FA1A" w14:textId="381AF905" w:rsidR="00131BC5" w:rsidRP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6171BE14" w14:textId="77777777" w:rsidR="00AA52E6" w:rsidRPr="00131BC5" w:rsidRDefault="00AA52E6" w:rsidP="00AA52E6">
      <w:pPr>
        <w:spacing w:before="120"/>
        <w:ind w:left="435"/>
        <w:jc w:val="both"/>
        <w:rPr>
          <w:rFonts w:ascii="Times New Roman" w:hAnsi="Times New Roman"/>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4762"/>
        <w:gridCol w:w="2106"/>
        <w:gridCol w:w="2186"/>
      </w:tblGrid>
      <w:tr w:rsidR="00E146EF" w:rsidRPr="00131BC5" w14:paraId="26ED97BD" w14:textId="77777777" w:rsidTr="00B10A67">
        <w:trPr>
          <w:cantSplit/>
          <w:trHeight w:val="240"/>
        </w:trPr>
        <w:tc>
          <w:tcPr>
            <w:tcW w:w="576" w:type="dxa"/>
            <w:vMerge w:val="restart"/>
            <w:vAlign w:val="center"/>
          </w:tcPr>
          <w:p w14:paraId="6395FFD9" w14:textId="77777777"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 п/п</w:t>
            </w:r>
          </w:p>
        </w:tc>
        <w:tc>
          <w:tcPr>
            <w:tcW w:w="4919" w:type="dxa"/>
            <w:vMerge w:val="restart"/>
            <w:vAlign w:val="center"/>
          </w:tcPr>
          <w:p w14:paraId="0C8507F8" w14:textId="77777777"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Наименование и содержание критерия</w:t>
            </w:r>
          </w:p>
        </w:tc>
        <w:tc>
          <w:tcPr>
            <w:tcW w:w="4359" w:type="dxa"/>
            <w:gridSpan w:val="2"/>
            <w:vAlign w:val="center"/>
          </w:tcPr>
          <w:p w14:paraId="668F6A4A" w14:textId="77777777"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Оценка Предложения</w:t>
            </w:r>
          </w:p>
        </w:tc>
      </w:tr>
      <w:tr w:rsidR="00E146EF" w:rsidRPr="00131BC5" w14:paraId="6F82220E" w14:textId="77777777" w:rsidTr="00B10A67">
        <w:trPr>
          <w:cantSplit/>
          <w:trHeight w:val="240"/>
        </w:trPr>
        <w:tc>
          <w:tcPr>
            <w:tcW w:w="576" w:type="dxa"/>
            <w:vMerge/>
            <w:vAlign w:val="center"/>
          </w:tcPr>
          <w:p w14:paraId="03E2F4FF" w14:textId="77777777" w:rsidR="00E146EF" w:rsidRPr="00131BC5" w:rsidRDefault="00E146EF" w:rsidP="00B10A67">
            <w:pPr>
              <w:jc w:val="center"/>
              <w:rPr>
                <w:rFonts w:ascii="Times New Roman" w:hAnsi="Times New Roman"/>
                <w:b/>
                <w:sz w:val="24"/>
                <w:szCs w:val="24"/>
              </w:rPr>
            </w:pPr>
          </w:p>
        </w:tc>
        <w:tc>
          <w:tcPr>
            <w:tcW w:w="4919" w:type="dxa"/>
            <w:vMerge/>
            <w:vAlign w:val="center"/>
          </w:tcPr>
          <w:p w14:paraId="34DD8B1E" w14:textId="77777777" w:rsidR="00E146EF" w:rsidRPr="00131BC5" w:rsidRDefault="00E146EF" w:rsidP="00B10A67">
            <w:pPr>
              <w:jc w:val="center"/>
              <w:rPr>
                <w:rFonts w:ascii="Times New Roman" w:hAnsi="Times New Roman"/>
                <w:b/>
                <w:sz w:val="24"/>
                <w:szCs w:val="24"/>
              </w:rPr>
            </w:pPr>
          </w:p>
        </w:tc>
        <w:tc>
          <w:tcPr>
            <w:tcW w:w="2126" w:type="dxa"/>
            <w:vAlign w:val="center"/>
          </w:tcPr>
          <w:p w14:paraId="322EC562" w14:textId="77777777"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Значение/</w:t>
            </w:r>
            <w:r w:rsidRPr="00131BC5">
              <w:rPr>
                <w:rFonts w:ascii="Times New Roman" w:hAnsi="Times New Roman"/>
                <w:sz w:val="24"/>
                <w:szCs w:val="24"/>
              </w:rPr>
              <w:t xml:space="preserve"> </w:t>
            </w:r>
            <w:r w:rsidRPr="00131BC5">
              <w:rPr>
                <w:rFonts w:ascii="Times New Roman" w:hAnsi="Times New Roman"/>
                <w:b/>
                <w:sz w:val="24"/>
                <w:szCs w:val="24"/>
              </w:rPr>
              <w:t>Коэффициент весомости критерия</w:t>
            </w:r>
          </w:p>
        </w:tc>
        <w:tc>
          <w:tcPr>
            <w:tcW w:w="2233" w:type="dxa"/>
            <w:vAlign w:val="center"/>
          </w:tcPr>
          <w:p w14:paraId="4756FF04" w14:textId="77777777"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Результат</w:t>
            </w:r>
          </w:p>
        </w:tc>
      </w:tr>
      <w:tr w:rsidR="00E146EF" w:rsidRPr="00131BC5" w14:paraId="2B6D6ED8" w14:textId="77777777" w:rsidTr="00B10A67">
        <w:trPr>
          <w:cantSplit/>
          <w:trHeight w:val="555"/>
        </w:trPr>
        <w:tc>
          <w:tcPr>
            <w:tcW w:w="576" w:type="dxa"/>
            <w:vAlign w:val="center"/>
          </w:tcPr>
          <w:p w14:paraId="6E61589C" w14:textId="77777777" w:rsidR="00E146EF" w:rsidRPr="00131BC5" w:rsidRDefault="00E146EF" w:rsidP="00B10A67">
            <w:pPr>
              <w:jc w:val="center"/>
              <w:rPr>
                <w:rFonts w:ascii="Times New Roman" w:hAnsi="Times New Roman"/>
                <w:sz w:val="24"/>
                <w:szCs w:val="24"/>
              </w:rPr>
            </w:pPr>
            <w:r w:rsidRPr="00131BC5">
              <w:rPr>
                <w:rFonts w:ascii="Times New Roman" w:hAnsi="Times New Roman"/>
                <w:sz w:val="24"/>
                <w:szCs w:val="24"/>
              </w:rPr>
              <w:t>1.</w:t>
            </w:r>
          </w:p>
        </w:tc>
        <w:tc>
          <w:tcPr>
            <w:tcW w:w="4919" w:type="dxa"/>
            <w:vAlign w:val="center"/>
          </w:tcPr>
          <w:p w14:paraId="27915DAC" w14:textId="77777777" w:rsidR="00E146EF" w:rsidRPr="00131BC5" w:rsidRDefault="00E146EF" w:rsidP="00B10A67">
            <w:pPr>
              <w:jc w:val="both"/>
              <w:rPr>
                <w:rFonts w:ascii="Times New Roman" w:hAnsi="Times New Roman"/>
                <w:sz w:val="24"/>
                <w:szCs w:val="24"/>
              </w:rPr>
            </w:pPr>
            <w:r w:rsidRPr="00131BC5">
              <w:rPr>
                <w:rFonts w:ascii="Times New Roman" w:hAnsi="Times New Roman"/>
                <w:sz w:val="24"/>
                <w:szCs w:val="24"/>
              </w:rPr>
              <w:t>Цена</w:t>
            </w:r>
          </w:p>
        </w:tc>
        <w:tc>
          <w:tcPr>
            <w:tcW w:w="2126" w:type="dxa"/>
            <w:vAlign w:val="center"/>
          </w:tcPr>
          <w:p w14:paraId="0EC352D9" w14:textId="77777777" w:rsidR="00E146EF" w:rsidRPr="00131BC5" w:rsidRDefault="00E146EF" w:rsidP="00B10A67">
            <w:pPr>
              <w:jc w:val="center"/>
              <w:rPr>
                <w:rFonts w:ascii="Times New Roman" w:hAnsi="Times New Roman"/>
                <w:sz w:val="24"/>
                <w:szCs w:val="24"/>
              </w:rPr>
            </w:pPr>
            <w:r w:rsidRPr="00131BC5">
              <w:rPr>
                <w:rFonts w:ascii="Times New Roman" w:hAnsi="Times New Roman"/>
                <w:sz w:val="24"/>
                <w:szCs w:val="24"/>
              </w:rPr>
              <w:t>К1 = 1</w:t>
            </w:r>
          </w:p>
        </w:tc>
        <w:tc>
          <w:tcPr>
            <w:tcW w:w="2233" w:type="dxa"/>
            <w:vAlign w:val="center"/>
          </w:tcPr>
          <w:p w14:paraId="764E0D9E" w14:textId="77777777" w:rsidR="00E146EF" w:rsidRPr="00131BC5" w:rsidRDefault="00E146EF" w:rsidP="00B10A67">
            <w:pPr>
              <w:jc w:val="center"/>
              <w:rPr>
                <w:rFonts w:ascii="Times New Roman" w:hAnsi="Times New Roman"/>
                <w:sz w:val="24"/>
                <w:szCs w:val="24"/>
                <w:lang w:val="en-US"/>
              </w:rPr>
            </w:pP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131BC5">
              <w:rPr>
                <w:rFonts w:ascii="Times New Roman" w:hAnsi="Times New Roman"/>
                <w:sz w:val="24"/>
                <w:szCs w:val="24"/>
                <w:lang w:val="en-US"/>
              </w:rPr>
              <w:t xml:space="preserve"> = </w:t>
            </w:r>
            <w:r w:rsidRPr="00131BC5">
              <w:rPr>
                <w:rFonts w:ascii="Times New Roman" w:hAnsi="Times New Roman"/>
                <w:sz w:val="24"/>
                <w:szCs w:val="24"/>
              </w:rPr>
              <w:t>К1</w:t>
            </w:r>
            <w:r w:rsidRPr="00131BC5">
              <w:rPr>
                <w:rFonts w:ascii="Times New Roman" w:hAnsi="Times New Roman"/>
                <w:sz w:val="24"/>
                <w:szCs w:val="24"/>
                <w:lang w:val="en-US"/>
              </w:rPr>
              <w:t xml:space="preserve"> x </w:t>
            </w:r>
            <w:r w:rsidRPr="00131BC5">
              <w:rPr>
                <w:rFonts w:ascii="Times New Roman" w:hAnsi="Times New Roman"/>
                <w:sz w:val="24"/>
                <w:szCs w:val="24"/>
              </w:rPr>
              <w:t>Ц</w:t>
            </w:r>
            <w:r w:rsidRPr="00131BC5">
              <w:rPr>
                <w:rFonts w:ascii="Times New Roman" w:hAnsi="Times New Roman"/>
                <w:sz w:val="24"/>
                <w:szCs w:val="24"/>
                <w:vertAlign w:val="subscript"/>
                <w:lang w:val="en-US"/>
              </w:rPr>
              <w:t>min</w:t>
            </w:r>
            <w:r w:rsidRPr="00131BC5">
              <w:rPr>
                <w:rFonts w:ascii="Times New Roman" w:hAnsi="Times New Roman"/>
                <w:sz w:val="24"/>
                <w:szCs w:val="24"/>
                <w:lang w:val="en-US"/>
              </w:rPr>
              <w:t>/</w:t>
            </w:r>
            <w:r w:rsidRPr="00131BC5">
              <w:rPr>
                <w:rFonts w:ascii="Times New Roman" w:hAnsi="Times New Roman"/>
                <w:sz w:val="24"/>
                <w:szCs w:val="24"/>
              </w:rPr>
              <w:t>Ц</w:t>
            </w:r>
            <w:proofErr w:type="spellStart"/>
            <w:r w:rsidRPr="00131BC5">
              <w:rPr>
                <w:rFonts w:ascii="Times New Roman" w:hAnsi="Times New Roman"/>
                <w:sz w:val="24"/>
                <w:szCs w:val="24"/>
                <w:vertAlign w:val="subscript"/>
                <w:lang w:val="en-US"/>
              </w:rPr>
              <w:t>i</w:t>
            </w:r>
            <w:proofErr w:type="spellEnd"/>
          </w:p>
        </w:tc>
      </w:tr>
    </w:tbl>
    <w:p w14:paraId="20422578" w14:textId="77777777" w:rsidR="00E146EF" w:rsidRPr="00131BC5" w:rsidRDefault="00E146EF" w:rsidP="00712738">
      <w:pPr>
        <w:spacing w:before="120"/>
        <w:ind w:left="567"/>
        <w:jc w:val="center"/>
        <w:rPr>
          <w:rFonts w:ascii="Times New Roman" w:hAnsi="Times New Roman"/>
          <w:sz w:val="24"/>
          <w:szCs w:val="24"/>
        </w:rPr>
      </w:pPr>
    </w:p>
    <w:p w14:paraId="24A42DA2" w14:textId="7DD0147F" w:rsidR="00B01198" w:rsidRPr="00131BC5" w:rsidRDefault="00E146EF" w:rsidP="006B6B08">
      <w:pPr>
        <w:spacing w:before="120"/>
        <w:ind w:left="567"/>
        <w:jc w:val="both"/>
        <w:rPr>
          <w:rFonts w:ascii="Times New Roman" w:hAnsi="Times New Roman"/>
          <w:bCs/>
          <w:iCs/>
          <w:sz w:val="24"/>
          <w:szCs w:val="24"/>
        </w:rPr>
      </w:pPr>
      <w:r w:rsidRPr="00131BC5">
        <w:rPr>
          <w:rFonts w:ascii="Times New Roman" w:hAnsi="Times New Roman"/>
          <w:bCs/>
          <w:iCs/>
          <w:sz w:val="24"/>
          <w:szCs w:val="24"/>
        </w:rPr>
        <w:t xml:space="preserve">Критерий 1. </w:t>
      </w:r>
      <w:r w:rsidRPr="00131BC5">
        <w:rPr>
          <w:rFonts w:ascii="Times New Roman" w:hAnsi="Times New Roman"/>
          <w:sz w:val="24"/>
          <w:szCs w:val="24"/>
        </w:rPr>
        <w:t>Предложению, содержащему наименьшую цену, присваивается максимальный рейтинг, равный коэффициенту весомости критерия. Рейтинг по критерию Цена, присуждаемый другим Предложениям, определяется по указанной формуле, где: Р1</w:t>
      </w:r>
      <w:proofErr w:type="spellStart"/>
      <w:r w:rsidRPr="00131BC5">
        <w:rPr>
          <w:rFonts w:ascii="Times New Roman" w:hAnsi="Times New Roman"/>
          <w:sz w:val="24"/>
          <w:szCs w:val="24"/>
          <w:vertAlign w:val="subscript"/>
          <w:lang w:val="en-US"/>
        </w:rPr>
        <w:t>i</w:t>
      </w:r>
      <w:proofErr w:type="spellEnd"/>
      <w:r w:rsidRPr="00131BC5">
        <w:rPr>
          <w:rFonts w:ascii="Times New Roman" w:hAnsi="Times New Roman"/>
          <w:sz w:val="24"/>
          <w:szCs w:val="24"/>
        </w:rPr>
        <w:t xml:space="preserve"> – рейтинг </w:t>
      </w:r>
      <w:proofErr w:type="spellStart"/>
      <w:r w:rsidRPr="00131BC5">
        <w:rPr>
          <w:rFonts w:ascii="Times New Roman" w:hAnsi="Times New Roman"/>
          <w:sz w:val="24"/>
          <w:szCs w:val="24"/>
          <w:lang w:val="en-US"/>
        </w:rPr>
        <w:t>i</w:t>
      </w:r>
      <w:proofErr w:type="spellEnd"/>
      <w:r w:rsidRPr="00131BC5">
        <w:rPr>
          <w:rFonts w:ascii="Times New Roman" w:hAnsi="Times New Roman"/>
          <w:sz w:val="24"/>
          <w:szCs w:val="24"/>
        </w:rPr>
        <w:t>-го Предложения, Ц</w:t>
      </w:r>
      <w:proofErr w:type="spellStart"/>
      <w:r w:rsidRPr="00131BC5">
        <w:rPr>
          <w:rFonts w:ascii="Times New Roman" w:hAnsi="Times New Roman"/>
          <w:sz w:val="24"/>
          <w:szCs w:val="24"/>
          <w:vertAlign w:val="subscript"/>
          <w:lang w:val="en-US"/>
        </w:rPr>
        <w:t>i</w:t>
      </w:r>
      <w:proofErr w:type="spellEnd"/>
      <w:r w:rsidRPr="00131BC5">
        <w:rPr>
          <w:rFonts w:ascii="Times New Roman" w:hAnsi="Times New Roman"/>
          <w:sz w:val="24"/>
          <w:szCs w:val="24"/>
        </w:rPr>
        <w:t xml:space="preserve"> – цена </w:t>
      </w:r>
      <w:proofErr w:type="spellStart"/>
      <w:r w:rsidRPr="00131BC5">
        <w:rPr>
          <w:rFonts w:ascii="Times New Roman" w:hAnsi="Times New Roman"/>
          <w:sz w:val="24"/>
          <w:szCs w:val="24"/>
          <w:lang w:val="en-US"/>
        </w:rPr>
        <w:t>i</w:t>
      </w:r>
      <w:proofErr w:type="spellEnd"/>
      <w:r w:rsidRPr="00131BC5">
        <w:rPr>
          <w:rFonts w:ascii="Times New Roman" w:hAnsi="Times New Roman"/>
          <w:sz w:val="24"/>
          <w:szCs w:val="24"/>
        </w:rPr>
        <w:t>-го Предложения, Ц</w:t>
      </w:r>
      <w:r w:rsidRPr="00131BC5">
        <w:rPr>
          <w:rFonts w:ascii="Times New Roman" w:hAnsi="Times New Roman"/>
          <w:sz w:val="24"/>
          <w:szCs w:val="24"/>
          <w:vertAlign w:val="subscript"/>
          <w:lang w:val="en-US"/>
        </w:rPr>
        <w:t>min</w:t>
      </w:r>
      <w:r w:rsidRPr="00131BC5">
        <w:rPr>
          <w:rFonts w:ascii="Times New Roman" w:hAnsi="Times New Roman"/>
          <w:sz w:val="24"/>
          <w:szCs w:val="24"/>
        </w:rPr>
        <w:t xml:space="preserve"> – </w:t>
      </w:r>
      <w:proofErr w:type="gramStart"/>
      <w:r w:rsidRPr="00131BC5">
        <w:rPr>
          <w:rFonts w:ascii="Times New Roman" w:hAnsi="Times New Roman"/>
          <w:sz w:val="24"/>
          <w:szCs w:val="24"/>
        </w:rPr>
        <w:t>цена</w:t>
      </w:r>
      <w:r w:rsidR="0011756C" w:rsidRPr="00131BC5">
        <w:rPr>
          <w:rFonts w:ascii="Times New Roman" w:hAnsi="Times New Roman"/>
          <w:sz w:val="24"/>
          <w:szCs w:val="24"/>
        </w:rPr>
        <w:t xml:space="preserve"> </w:t>
      </w:r>
      <w:r w:rsidRPr="00131BC5">
        <w:rPr>
          <w:rFonts w:ascii="Times New Roman" w:hAnsi="Times New Roman"/>
          <w:sz w:val="24"/>
          <w:szCs w:val="24"/>
        </w:rPr>
        <w:t xml:space="preserve"> </w:t>
      </w:r>
      <w:r w:rsidR="001A5CCE" w:rsidRPr="00131BC5">
        <w:rPr>
          <w:rFonts w:ascii="Times New Roman" w:hAnsi="Times New Roman"/>
          <w:sz w:val="24"/>
          <w:szCs w:val="24"/>
        </w:rPr>
        <w:t>предложения</w:t>
      </w:r>
      <w:proofErr w:type="gramEnd"/>
      <w:r w:rsidR="001A5CCE" w:rsidRPr="00131BC5">
        <w:rPr>
          <w:rFonts w:ascii="Times New Roman" w:hAnsi="Times New Roman"/>
          <w:sz w:val="24"/>
          <w:szCs w:val="24"/>
        </w:rPr>
        <w:t>, которому присвоен максимальный рейтинг.</w:t>
      </w:r>
    </w:p>
    <w:p w14:paraId="49776CCD" w14:textId="04EFF04B" w:rsidR="00B127E5" w:rsidRPr="00131BC5" w:rsidRDefault="00B96CE0">
      <w:pPr>
        <w:spacing w:before="120"/>
        <w:ind w:left="567"/>
        <w:jc w:val="both"/>
        <w:rPr>
          <w:rFonts w:ascii="Times New Roman" w:hAnsi="Times New Roman"/>
          <w:bCs/>
          <w:iCs/>
          <w:sz w:val="24"/>
          <w:szCs w:val="24"/>
        </w:rPr>
      </w:pPr>
      <w:r w:rsidRPr="00131BC5">
        <w:rPr>
          <w:rFonts w:ascii="Times New Roman" w:hAnsi="Times New Roman"/>
          <w:bCs/>
          <w:iCs/>
          <w:sz w:val="24"/>
          <w:szCs w:val="24"/>
        </w:rPr>
        <w:t xml:space="preserve">При рассмотрении Предложений </w:t>
      </w:r>
      <w:r w:rsidR="00131BC5">
        <w:rPr>
          <w:rFonts w:ascii="Times New Roman" w:hAnsi="Times New Roman"/>
          <w:bCs/>
          <w:iCs/>
          <w:sz w:val="24"/>
          <w:szCs w:val="24"/>
        </w:rPr>
        <w:t>Участников</w:t>
      </w:r>
      <w:r w:rsidRPr="00131BC5">
        <w:rPr>
          <w:rFonts w:ascii="Times New Roman" w:hAnsi="Times New Roman"/>
          <w:bCs/>
          <w:iCs/>
          <w:sz w:val="24"/>
          <w:szCs w:val="24"/>
        </w:rPr>
        <w:t xml:space="preserve"> по критерию минимальной цены подлежит рассмотрению без учета НДС. </w:t>
      </w:r>
    </w:p>
    <w:p w14:paraId="35A92A0E" w14:textId="77777777" w:rsidR="001836BA" w:rsidRPr="001836BA" w:rsidRDefault="001836BA" w:rsidP="001836BA">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Критерий 1 – Цена является обязательным.</w:t>
      </w:r>
    </w:p>
    <w:p w14:paraId="0595E338" w14:textId="79803512" w:rsidR="00EF0673" w:rsidRPr="00131BC5" w:rsidRDefault="00EF0673" w:rsidP="00EF0673">
      <w:pPr>
        <w:keepNext/>
        <w:spacing w:before="480"/>
        <w:ind w:left="426"/>
        <w:jc w:val="both"/>
        <w:outlineLvl w:val="2"/>
        <w:rPr>
          <w:rFonts w:ascii="Times New Roman" w:hAnsi="Times New Roman"/>
          <w:b/>
          <w:bCs/>
          <w:sz w:val="24"/>
          <w:szCs w:val="24"/>
          <w:highlight w:val="cyan"/>
        </w:rPr>
      </w:pPr>
      <w:r w:rsidRPr="00131BC5">
        <w:rPr>
          <w:rFonts w:ascii="Times New Roman" w:hAnsi="Times New Roman"/>
          <w:b/>
          <w:bCs/>
          <w:sz w:val="24"/>
          <w:szCs w:val="24"/>
          <w:highlight w:val="cyan"/>
        </w:rPr>
        <w:t>Оценка Предложений по нестандартных услуг (</w:t>
      </w:r>
      <w:proofErr w:type="spellStart"/>
      <w:r w:rsidRPr="00131BC5">
        <w:rPr>
          <w:rFonts w:ascii="Times New Roman" w:hAnsi="Times New Roman"/>
          <w:b/>
          <w:bCs/>
          <w:sz w:val="24"/>
          <w:szCs w:val="24"/>
          <w:highlight w:val="cyan"/>
        </w:rPr>
        <w:t>неизмеряемые</w:t>
      </w:r>
      <w:proofErr w:type="spellEnd"/>
      <w:r w:rsidRPr="00131BC5">
        <w:rPr>
          <w:rFonts w:ascii="Times New Roman" w:hAnsi="Times New Roman"/>
          <w:b/>
          <w:bCs/>
          <w:sz w:val="24"/>
          <w:szCs w:val="24"/>
          <w:highlight w:val="cyan"/>
        </w:rPr>
        <w:t>, услуги, разрабатываемые специально для Заказчика, поэтапные, услуги по организац</w:t>
      </w:r>
      <w:r w:rsidR="001836BA">
        <w:rPr>
          <w:rFonts w:ascii="Times New Roman" w:hAnsi="Times New Roman"/>
          <w:b/>
          <w:bCs/>
          <w:sz w:val="24"/>
          <w:szCs w:val="24"/>
          <w:highlight w:val="cyan"/>
        </w:rPr>
        <w:t xml:space="preserve">ии мероприятий, обучения и </w:t>
      </w:r>
      <w:proofErr w:type="spellStart"/>
      <w:r w:rsidR="001836BA">
        <w:rPr>
          <w:rFonts w:ascii="Times New Roman" w:hAnsi="Times New Roman"/>
          <w:b/>
          <w:bCs/>
          <w:sz w:val="24"/>
          <w:szCs w:val="24"/>
          <w:highlight w:val="cyan"/>
        </w:rPr>
        <w:t>тд</w:t>
      </w:r>
      <w:proofErr w:type="spellEnd"/>
      <w:r w:rsidR="001836BA">
        <w:rPr>
          <w:rFonts w:ascii="Times New Roman" w:hAnsi="Times New Roman"/>
          <w:b/>
          <w:bCs/>
          <w:sz w:val="24"/>
          <w:szCs w:val="24"/>
          <w:highlight w:val="cyan"/>
        </w:rPr>
        <w:t>.).</w:t>
      </w:r>
    </w:p>
    <w:p w14:paraId="5F642BBC" w14:textId="230319EA" w:rsidR="00EF0673" w:rsidRDefault="001836BA" w:rsidP="00131BC5">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 xml:space="preserve">Организатор закупки </w:t>
      </w:r>
      <w:r w:rsidR="00EF0673" w:rsidRPr="00131BC5">
        <w:rPr>
          <w:rFonts w:ascii="Times New Roman" w:hAnsi="Times New Roman"/>
          <w:b/>
          <w:bCs/>
          <w:sz w:val="24"/>
          <w:szCs w:val="24"/>
          <w:highlight w:val="cyan"/>
        </w:rPr>
        <w:t>должен устанавливать только измеряемые требования</w:t>
      </w:r>
      <w:r>
        <w:rPr>
          <w:rFonts w:ascii="Times New Roman" w:hAnsi="Times New Roman"/>
          <w:b/>
          <w:bCs/>
          <w:sz w:val="24"/>
          <w:szCs w:val="24"/>
          <w:highlight w:val="cyan"/>
        </w:rPr>
        <w:t>.</w:t>
      </w:r>
    </w:p>
    <w:p w14:paraId="22739CFE" w14:textId="5AB31395" w:rsidR="001836BA" w:rsidRPr="001836BA" w:rsidRDefault="001836BA" w:rsidP="001836BA">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 xml:space="preserve">Организатор закупки может установить все, либо несколько критериев </w:t>
      </w:r>
      <w:r>
        <w:rPr>
          <w:rFonts w:ascii="Times New Roman" w:hAnsi="Times New Roman"/>
          <w:b/>
          <w:bCs/>
          <w:sz w:val="24"/>
          <w:szCs w:val="24"/>
          <w:highlight w:val="cyan"/>
        </w:rPr>
        <w:t>из нижеприведенного перечня примерных критериев</w:t>
      </w:r>
      <w:r w:rsidRPr="001836BA">
        <w:rPr>
          <w:rFonts w:ascii="Times New Roman" w:hAnsi="Times New Roman"/>
          <w:b/>
          <w:bCs/>
          <w:sz w:val="24"/>
          <w:szCs w:val="24"/>
          <w:highlight w:val="cyan"/>
        </w:rPr>
        <w:t>.</w:t>
      </w:r>
    </w:p>
    <w:p w14:paraId="528912E2" w14:textId="77777777" w:rsidR="001836BA" w:rsidRPr="001836BA" w:rsidRDefault="001836BA" w:rsidP="001836BA">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Установление иных критериев Организатором закупки является допустимым, однако, они должны быть прозрачными и обоснованными в соответствии с конкретным предметом закупки.</w:t>
      </w:r>
    </w:p>
    <w:p w14:paraId="0AC86534" w14:textId="77777777" w:rsidR="001836BA" w:rsidRPr="001836BA" w:rsidRDefault="001836BA" w:rsidP="001836BA">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В документации присваивается степень значимости критерия оценки – коэффициент К. Суммарно коэффициенты по всем критериям должны быть равны 1.</w:t>
      </w:r>
    </w:p>
    <w:p w14:paraId="6FA652B9" w14:textId="77777777" w:rsidR="001836BA" w:rsidRPr="001836BA" w:rsidRDefault="001836BA" w:rsidP="001836BA">
      <w:pPr>
        <w:keepNext/>
        <w:spacing w:before="480"/>
        <w:ind w:left="426"/>
        <w:jc w:val="both"/>
        <w:outlineLvl w:val="2"/>
        <w:rPr>
          <w:rFonts w:ascii="Times New Roman" w:hAnsi="Times New Roman"/>
          <w:b/>
          <w:bCs/>
          <w:sz w:val="24"/>
          <w:szCs w:val="24"/>
          <w:highlight w:val="cyan"/>
        </w:rPr>
      </w:pPr>
    </w:p>
    <w:p w14:paraId="10DB46DD" w14:textId="77777777" w:rsidR="001836BA" w:rsidRPr="00131BC5" w:rsidRDefault="001836BA" w:rsidP="00131BC5">
      <w:pPr>
        <w:keepNext/>
        <w:spacing w:before="480"/>
        <w:ind w:left="426"/>
        <w:jc w:val="both"/>
        <w:outlineLvl w:val="2"/>
        <w:rPr>
          <w:rFonts w:ascii="Times New Roman" w:hAnsi="Times New Roman"/>
          <w:b/>
          <w:bCs/>
          <w:sz w:val="24"/>
          <w:szCs w:val="24"/>
          <w:highlight w:val="cyan"/>
        </w:rPr>
      </w:pPr>
    </w:p>
    <w:p w14:paraId="4CDADFF1" w14:textId="77777777" w:rsidR="00EF0673" w:rsidRPr="00131BC5" w:rsidRDefault="00EF0673" w:rsidP="00EF0673">
      <w:pPr>
        <w:spacing w:before="120"/>
        <w:ind w:left="567"/>
        <w:jc w:val="center"/>
        <w:rPr>
          <w:rFonts w:ascii="Times New Roman" w:hAnsi="Times New Roman"/>
          <w:sz w:val="24"/>
          <w:szCs w:val="24"/>
        </w:rPr>
      </w:pPr>
    </w:p>
    <w:tbl>
      <w:tblPr>
        <w:tblW w:w="9747" w:type="dxa"/>
        <w:tblLayout w:type="fixed"/>
        <w:tblLook w:val="04A0" w:firstRow="1" w:lastRow="0" w:firstColumn="1" w:lastColumn="0" w:noHBand="0" w:noVBand="1"/>
      </w:tblPr>
      <w:tblGrid>
        <w:gridCol w:w="837"/>
        <w:gridCol w:w="2248"/>
        <w:gridCol w:w="1517"/>
        <w:gridCol w:w="1767"/>
        <w:gridCol w:w="1701"/>
        <w:gridCol w:w="1677"/>
      </w:tblGrid>
      <w:tr w:rsidR="00EF0673" w:rsidRPr="00131BC5" w14:paraId="781CBDBF" w14:textId="77777777" w:rsidTr="005753DA">
        <w:trPr>
          <w:trHeight w:val="735"/>
        </w:trPr>
        <w:tc>
          <w:tcPr>
            <w:tcW w:w="837" w:type="dxa"/>
            <w:vMerge w:val="restart"/>
            <w:tcBorders>
              <w:top w:val="single" w:sz="8" w:space="0" w:color="auto"/>
              <w:left w:val="single" w:sz="8" w:space="0" w:color="auto"/>
              <w:bottom w:val="single" w:sz="8" w:space="0" w:color="000000"/>
              <w:right w:val="nil"/>
            </w:tcBorders>
            <w:shd w:val="clear" w:color="auto" w:fill="FFFFFF" w:themeFill="background1"/>
            <w:vAlign w:val="center"/>
            <w:hideMark/>
          </w:tcPr>
          <w:p w14:paraId="03CE002A" w14:textId="77777777" w:rsidR="00EF0673" w:rsidRPr="00131BC5" w:rsidRDefault="00EF0673" w:rsidP="00EF0673">
            <w:pPr>
              <w:jc w:val="center"/>
              <w:rPr>
                <w:rFonts w:ascii="Times New Roman" w:hAnsi="Times New Roman"/>
                <w:b/>
                <w:bCs/>
                <w:sz w:val="24"/>
                <w:szCs w:val="24"/>
              </w:rPr>
            </w:pPr>
            <w:r w:rsidRPr="00131BC5">
              <w:rPr>
                <w:rFonts w:ascii="Times New Roman" w:hAnsi="Times New Roman"/>
                <w:b/>
                <w:bCs/>
                <w:sz w:val="24"/>
                <w:szCs w:val="24"/>
              </w:rPr>
              <w:lastRenderedPageBreak/>
              <w:t>№п/п</w:t>
            </w:r>
          </w:p>
        </w:tc>
        <w:tc>
          <w:tcPr>
            <w:tcW w:w="2248"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10E8F60C" w14:textId="77777777" w:rsidR="00EF0673" w:rsidRPr="00131BC5" w:rsidRDefault="00EF0673" w:rsidP="00EF0673">
            <w:pPr>
              <w:jc w:val="center"/>
              <w:rPr>
                <w:rFonts w:ascii="Times New Roman" w:hAnsi="Times New Roman"/>
                <w:b/>
                <w:bCs/>
                <w:sz w:val="24"/>
                <w:szCs w:val="24"/>
              </w:rPr>
            </w:pPr>
            <w:r w:rsidRPr="00131BC5">
              <w:rPr>
                <w:rFonts w:ascii="Times New Roman" w:hAnsi="Times New Roman"/>
                <w:b/>
                <w:bCs/>
                <w:sz w:val="24"/>
                <w:szCs w:val="24"/>
              </w:rPr>
              <w:t>Наименование критерия</w:t>
            </w:r>
          </w:p>
        </w:tc>
        <w:tc>
          <w:tcPr>
            <w:tcW w:w="1517" w:type="dxa"/>
            <w:vMerge w:val="restart"/>
            <w:tcBorders>
              <w:top w:val="single" w:sz="8" w:space="0" w:color="auto"/>
              <w:left w:val="single" w:sz="8" w:space="0" w:color="auto"/>
              <w:bottom w:val="single" w:sz="8" w:space="0" w:color="000000"/>
              <w:right w:val="single" w:sz="4" w:space="0" w:color="auto"/>
            </w:tcBorders>
            <w:shd w:val="clear" w:color="auto" w:fill="FFFFFF" w:themeFill="background1"/>
            <w:vAlign w:val="center"/>
            <w:hideMark/>
          </w:tcPr>
          <w:p w14:paraId="5433D2F8" w14:textId="77777777" w:rsidR="00EF0673" w:rsidRPr="00131BC5" w:rsidRDefault="00EF0673" w:rsidP="00EF0673">
            <w:pPr>
              <w:jc w:val="center"/>
              <w:rPr>
                <w:rFonts w:ascii="Times New Roman" w:hAnsi="Times New Roman"/>
                <w:b/>
                <w:bCs/>
                <w:sz w:val="24"/>
                <w:szCs w:val="24"/>
              </w:rPr>
            </w:pPr>
            <w:r w:rsidRPr="00131BC5">
              <w:rPr>
                <w:rFonts w:ascii="Times New Roman" w:hAnsi="Times New Roman"/>
                <w:b/>
                <w:bCs/>
                <w:sz w:val="24"/>
                <w:szCs w:val="24"/>
              </w:rPr>
              <w:t>Значение/ Коэффициент весомости критерия</w:t>
            </w:r>
          </w:p>
        </w:tc>
        <w:tc>
          <w:tcPr>
            <w:tcW w:w="514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315F2A" w14:textId="77777777" w:rsidR="00EF0673" w:rsidRPr="00131BC5" w:rsidRDefault="00EF0673" w:rsidP="00EF0673">
            <w:pPr>
              <w:jc w:val="center"/>
              <w:rPr>
                <w:rFonts w:ascii="Times New Roman" w:hAnsi="Times New Roman"/>
                <w:b/>
                <w:bCs/>
                <w:sz w:val="24"/>
                <w:szCs w:val="24"/>
              </w:rPr>
            </w:pPr>
            <w:r w:rsidRPr="00131BC5">
              <w:rPr>
                <w:rFonts w:ascii="Times New Roman" w:hAnsi="Times New Roman"/>
                <w:b/>
                <w:bCs/>
                <w:sz w:val="24"/>
                <w:szCs w:val="24"/>
              </w:rPr>
              <w:t>Оценка Предложения, балл</w:t>
            </w:r>
          </w:p>
        </w:tc>
      </w:tr>
      <w:tr w:rsidR="00EF0673" w:rsidRPr="00131BC5" w14:paraId="59043F60" w14:textId="77777777" w:rsidTr="005753DA">
        <w:trPr>
          <w:trHeight w:val="338"/>
        </w:trPr>
        <w:tc>
          <w:tcPr>
            <w:tcW w:w="837" w:type="dxa"/>
            <w:vMerge/>
            <w:tcBorders>
              <w:top w:val="single" w:sz="8" w:space="0" w:color="auto"/>
              <w:left w:val="single" w:sz="8" w:space="0" w:color="auto"/>
              <w:bottom w:val="single" w:sz="4" w:space="0" w:color="auto"/>
              <w:right w:val="nil"/>
            </w:tcBorders>
            <w:shd w:val="clear" w:color="auto" w:fill="FFFFFF" w:themeFill="background1"/>
            <w:vAlign w:val="center"/>
            <w:hideMark/>
          </w:tcPr>
          <w:p w14:paraId="01A85362" w14:textId="77777777" w:rsidR="00EF0673" w:rsidRPr="00131BC5" w:rsidRDefault="00EF0673" w:rsidP="00EF0673">
            <w:pPr>
              <w:rPr>
                <w:rFonts w:ascii="Times New Roman" w:hAnsi="Times New Roman"/>
                <w:b/>
                <w:bCs/>
                <w:sz w:val="24"/>
                <w:szCs w:val="24"/>
              </w:rPr>
            </w:pPr>
          </w:p>
        </w:tc>
        <w:tc>
          <w:tcPr>
            <w:tcW w:w="2248" w:type="dxa"/>
            <w:vMerge/>
            <w:tcBorders>
              <w:top w:val="single" w:sz="8" w:space="0" w:color="auto"/>
              <w:left w:val="single" w:sz="8" w:space="0" w:color="auto"/>
              <w:bottom w:val="single" w:sz="4" w:space="0" w:color="auto"/>
              <w:right w:val="single" w:sz="8" w:space="0" w:color="auto"/>
            </w:tcBorders>
            <w:shd w:val="clear" w:color="auto" w:fill="FFFFFF" w:themeFill="background1"/>
            <w:vAlign w:val="center"/>
            <w:hideMark/>
          </w:tcPr>
          <w:p w14:paraId="319387FB" w14:textId="77777777" w:rsidR="00EF0673" w:rsidRPr="00131BC5" w:rsidRDefault="00EF0673" w:rsidP="00EF0673">
            <w:pPr>
              <w:rPr>
                <w:rFonts w:ascii="Times New Roman" w:hAnsi="Times New Roman"/>
                <w:b/>
                <w:bCs/>
                <w:sz w:val="24"/>
                <w:szCs w:val="24"/>
              </w:rPr>
            </w:pPr>
          </w:p>
        </w:tc>
        <w:tc>
          <w:tcPr>
            <w:tcW w:w="1517" w:type="dxa"/>
            <w:vMerge/>
            <w:tcBorders>
              <w:top w:val="single" w:sz="8" w:space="0" w:color="auto"/>
              <w:left w:val="single" w:sz="8" w:space="0" w:color="auto"/>
              <w:bottom w:val="single" w:sz="4" w:space="0" w:color="auto"/>
              <w:right w:val="single" w:sz="8" w:space="0" w:color="000000"/>
            </w:tcBorders>
            <w:shd w:val="clear" w:color="auto" w:fill="FFFFFF" w:themeFill="background1"/>
            <w:vAlign w:val="center"/>
            <w:hideMark/>
          </w:tcPr>
          <w:p w14:paraId="03D47690" w14:textId="77777777" w:rsidR="00EF0673" w:rsidRPr="00131BC5" w:rsidRDefault="00EF0673" w:rsidP="00EF0673">
            <w:pPr>
              <w:rPr>
                <w:rFonts w:ascii="Times New Roman" w:hAnsi="Times New Roman"/>
                <w:b/>
                <w:bCs/>
                <w:sz w:val="24"/>
                <w:szCs w:val="24"/>
              </w:rPr>
            </w:pPr>
          </w:p>
        </w:tc>
        <w:tc>
          <w:tcPr>
            <w:tcW w:w="1767" w:type="dxa"/>
            <w:tcBorders>
              <w:top w:val="nil"/>
              <w:left w:val="nil"/>
              <w:bottom w:val="single" w:sz="4" w:space="0" w:color="auto"/>
              <w:right w:val="single" w:sz="8" w:space="0" w:color="auto"/>
            </w:tcBorders>
            <w:shd w:val="clear" w:color="auto" w:fill="FFFFFF" w:themeFill="background1"/>
            <w:vAlign w:val="center"/>
            <w:hideMark/>
          </w:tcPr>
          <w:p w14:paraId="08D53125" w14:textId="77777777" w:rsidR="00EF0673" w:rsidRPr="00131BC5" w:rsidRDefault="00EF0673" w:rsidP="00EF0673">
            <w:pPr>
              <w:jc w:val="center"/>
              <w:rPr>
                <w:rFonts w:ascii="Times New Roman" w:hAnsi="Times New Roman"/>
                <w:b/>
                <w:bCs/>
                <w:sz w:val="24"/>
                <w:szCs w:val="24"/>
              </w:rPr>
            </w:pPr>
            <w:r w:rsidRPr="00131BC5">
              <w:rPr>
                <w:rFonts w:ascii="Times New Roman" w:hAnsi="Times New Roman"/>
                <w:b/>
                <w:bCs/>
                <w:sz w:val="24"/>
                <w:szCs w:val="24"/>
              </w:rPr>
              <w:t>1</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75CB0475" w14:textId="77777777" w:rsidR="00EF0673" w:rsidRPr="00131BC5" w:rsidRDefault="00EF0673" w:rsidP="00EF0673">
            <w:pPr>
              <w:jc w:val="center"/>
              <w:rPr>
                <w:rFonts w:ascii="Times New Roman" w:hAnsi="Times New Roman"/>
                <w:b/>
                <w:bCs/>
                <w:sz w:val="24"/>
                <w:szCs w:val="24"/>
              </w:rPr>
            </w:pPr>
            <w:r w:rsidRPr="00131BC5">
              <w:rPr>
                <w:rFonts w:ascii="Times New Roman" w:hAnsi="Times New Roman"/>
                <w:b/>
                <w:bCs/>
                <w:sz w:val="24"/>
                <w:szCs w:val="24"/>
              </w:rPr>
              <w:t>0.5</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7704EA" w14:textId="77777777" w:rsidR="00EF0673" w:rsidRPr="00131BC5" w:rsidRDefault="00EF0673" w:rsidP="00EF0673">
            <w:pPr>
              <w:jc w:val="center"/>
              <w:rPr>
                <w:rFonts w:ascii="Times New Roman" w:hAnsi="Times New Roman"/>
                <w:b/>
                <w:bCs/>
                <w:sz w:val="24"/>
                <w:szCs w:val="24"/>
              </w:rPr>
            </w:pPr>
            <w:r w:rsidRPr="00131BC5">
              <w:rPr>
                <w:rFonts w:ascii="Times New Roman" w:hAnsi="Times New Roman"/>
                <w:b/>
                <w:bCs/>
                <w:sz w:val="24"/>
                <w:szCs w:val="24"/>
              </w:rPr>
              <w:t>0</w:t>
            </w:r>
          </w:p>
        </w:tc>
      </w:tr>
      <w:tr w:rsidR="00EF0673" w:rsidRPr="00131BC5" w14:paraId="6525D002"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30032D3" w14:textId="77777777" w:rsidR="00EF0673" w:rsidRPr="00131BC5" w:rsidRDefault="00EF0673" w:rsidP="00EF0673">
            <w:pPr>
              <w:jc w:val="right"/>
              <w:rPr>
                <w:rFonts w:ascii="Times New Roman" w:hAnsi="Times New Roman"/>
                <w:color w:val="000000"/>
                <w:sz w:val="24"/>
                <w:szCs w:val="24"/>
              </w:rPr>
            </w:pPr>
            <w:r w:rsidRPr="00131BC5">
              <w:rPr>
                <w:rFonts w:ascii="Times New Roman" w:hAnsi="Times New Roman"/>
                <w:color w:val="000000"/>
                <w:sz w:val="24"/>
                <w:szCs w:val="24"/>
                <w:lang w:val="en-US"/>
              </w:rPr>
              <w:t>2</w:t>
            </w:r>
            <w:r w:rsidRPr="00131BC5">
              <w:rPr>
                <w:rFonts w:ascii="Times New Roman" w:hAnsi="Times New Roman"/>
                <w:color w:val="000000"/>
                <w:sz w:val="24"/>
                <w:szCs w:val="24"/>
              </w:rPr>
              <w:t>.</w:t>
            </w: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9AA802E" w14:textId="61F9D58C" w:rsidR="00EF0673" w:rsidRPr="00131BC5" w:rsidRDefault="00131BC5" w:rsidP="00EF0673">
            <w:pPr>
              <w:rPr>
                <w:rFonts w:ascii="Times New Roman" w:hAnsi="Times New Roman"/>
                <w:color w:val="000000"/>
                <w:sz w:val="24"/>
                <w:szCs w:val="24"/>
              </w:rPr>
            </w:pPr>
            <w:proofErr w:type="gramStart"/>
            <w:r w:rsidRPr="00131BC5">
              <w:rPr>
                <w:rFonts w:ascii="Times New Roman" w:hAnsi="Times New Roman"/>
                <w:color w:val="000000"/>
                <w:sz w:val="24"/>
                <w:szCs w:val="24"/>
              </w:rPr>
              <w:t xml:space="preserve">Участник </w:t>
            </w:r>
            <w:r w:rsidR="00EF0673" w:rsidRPr="00131BC5">
              <w:rPr>
                <w:rFonts w:ascii="Times New Roman" w:hAnsi="Times New Roman"/>
                <w:color w:val="000000"/>
                <w:sz w:val="24"/>
                <w:szCs w:val="24"/>
              </w:rPr>
              <w:t xml:space="preserve"> имеет</w:t>
            </w:r>
            <w:proofErr w:type="gramEnd"/>
            <w:r w:rsidR="00EF0673" w:rsidRPr="00131BC5">
              <w:rPr>
                <w:rFonts w:ascii="Times New Roman" w:hAnsi="Times New Roman"/>
                <w:color w:val="000000"/>
                <w:sz w:val="24"/>
                <w:szCs w:val="24"/>
              </w:rPr>
              <w:t xml:space="preserve"> опыт успешного оказания аналогичных услуг </w:t>
            </w:r>
          </w:p>
          <w:p w14:paraId="6D0408AD" w14:textId="77777777" w:rsidR="00EF0673" w:rsidRPr="00131BC5" w:rsidRDefault="00EF0673" w:rsidP="00EF0673">
            <w:pPr>
              <w:rPr>
                <w:rFonts w:ascii="Times New Roman" w:hAnsi="Times New Roman"/>
                <w:color w:val="000000"/>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ECDB5E1"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К2 = (от 0.1 до 0,9)</w:t>
            </w:r>
          </w:p>
        </w:tc>
        <w:tc>
          <w:tcPr>
            <w:tcW w:w="17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C75B45" w14:textId="279A3911" w:rsidR="00EF0673" w:rsidRPr="00131BC5" w:rsidRDefault="002107D9" w:rsidP="00EF0673">
            <w:pPr>
              <w:jc w:val="center"/>
              <w:rPr>
                <w:rFonts w:ascii="Times New Roman" w:hAnsi="Times New Roman"/>
                <w:i/>
                <w:sz w:val="24"/>
                <w:szCs w:val="24"/>
              </w:rPr>
            </w:pPr>
            <w:r w:rsidRPr="00131BC5">
              <w:rPr>
                <w:rFonts w:ascii="Times New Roman" w:hAnsi="Times New Roman"/>
                <w:i/>
                <w:sz w:val="24"/>
                <w:szCs w:val="24"/>
              </w:rPr>
              <w:t>Указать кол-во предоставленных исполненных договоров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53A70" w14:textId="6AC26F1A" w:rsidR="00EF0673" w:rsidRPr="00131BC5" w:rsidRDefault="002107D9" w:rsidP="00EF0673">
            <w:pPr>
              <w:jc w:val="center"/>
              <w:rPr>
                <w:rFonts w:ascii="Times New Roman" w:hAnsi="Times New Roman"/>
                <w:i/>
                <w:sz w:val="24"/>
                <w:szCs w:val="24"/>
              </w:rPr>
            </w:pPr>
            <w:r w:rsidRPr="00131BC5">
              <w:rPr>
                <w:rFonts w:ascii="Times New Roman" w:hAnsi="Times New Roman"/>
                <w:i/>
                <w:sz w:val="24"/>
                <w:szCs w:val="24"/>
              </w:rPr>
              <w:t>Указать кол-во предоставленных исполненных договоров</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FA264" w14:textId="65C18002" w:rsidR="00EF0673" w:rsidRPr="00131BC5" w:rsidRDefault="00EF0673" w:rsidP="002107D9">
            <w:pPr>
              <w:jc w:val="center"/>
              <w:rPr>
                <w:rFonts w:ascii="Times New Roman" w:hAnsi="Times New Roman"/>
                <w:i/>
                <w:sz w:val="24"/>
                <w:szCs w:val="24"/>
              </w:rPr>
            </w:pPr>
            <w:r w:rsidRPr="00131BC5">
              <w:rPr>
                <w:rFonts w:ascii="Times New Roman" w:hAnsi="Times New Roman"/>
                <w:i/>
                <w:sz w:val="24"/>
                <w:szCs w:val="24"/>
              </w:rPr>
              <w:t xml:space="preserve">Указать </w:t>
            </w:r>
            <w:r w:rsidR="002107D9" w:rsidRPr="00131BC5">
              <w:rPr>
                <w:rFonts w:ascii="Times New Roman" w:hAnsi="Times New Roman"/>
                <w:i/>
                <w:sz w:val="24"/>
                <w:szCs w:val="24"/>
              </w:rPr>
              <w:t>кол-во предоставленных исполненных договоров</w:t>
            </w:r>
          </w:p>
        </w:tc>
      </w:tr>
      <w:tr w:rsidR="00EF0673" w:rsidRPr="00131BC5" w14:paraId="42BFEEBD"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6A9DC54" w14:textId="77777777" w:rsidR="00EF0673" w:rsidRPr="00131BC5" w:rsidRDefault="00EF0673" w:rsidP="00EF0673">
            <w:pPr>
              <w:jc w:val="right"/>
              <w:rPr>
                <w:rFonts w:ascii="Times New Roman" w:hAnsi="Times New Roman"/>
                <w:color w:val="000000"/>
                <w:sz w:val="24"/>
                <w:szCs w:val="24"/>
              </w:rPr>
            </w:pPr>
            <w:r w:rsidRPr="00131BC5">
              <w:rPr>
                <w:rFonts w:ascii="Times New Roman" w:hAnsi="Times New Roman"/>
                <w:color w:val="000000"/>
                <w:sz w:val="24"/>
                <w:szCs w:val="24"/>
              </w:rPr>
              <w:t>3.</w:t>
            </w: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76692A" w14:textId="77777777" w:rsidR="00EF0673" w:rsidRPr="00131BC5" w:rsidRDefault="00EF0673" w:rsidP="00EF0673">
            <w:pPr>
              <w:rPr>
                <w:rFonts w:ascii="Times New Roman" w:hAnsi="Times New Roman"/>
                <w:color w:val="000000"/>
                <w:sz w:val="24"/>
                <w:szCs w:val="24"/>
              </w:rPr>
            </w:pPr>
            <w:r w:rsidRPr="00131BC5">
              <w:rPr>
                <w:rFonts w:ascii="Times New Roman" w:hAnsi="Times New Roman"/>
                <w:color w:val="000000"/>
                <w:sz w:val="24"/>
                <w:szCs w:val="24"/>
              </w:rPr>
              <w:t xml:space="preserve">Деловая репутация участника закупки, </w:t>
            </w:r>
          </w:p>
          <w:p w14:paraId="72AD6AC3" w14:textId="77777777" w:rsidR="00EF0673" w:rsidRPr="00131BC5" w:rsidRDefault="00EF0673" w:rsidP="00EF0673">
            <w:pPr>
              <w:rPr>
                <w:rFonts w:ascii="Times New Roman" w:hAnsi="Times New Roman"/>
                <w:color w:val="000000"/>
                <w:sz w:val="24"/>
                <w:szCs w:val="24"/>
              </w:rPr>
            </w:pPr>
            <w:r w:rsidRPr="00131BC5">
              <w:rPr>
                <w:rFonts w:ascii="Times New Roman" w:hAnsi="Times New Roman"/>
                <w:color w:val="000000"/>
                <w:sz w:val="24"/>
                <w:szCs w:val="24"/>
              </w:rPr>
              <w:t>(Для целей оценки будут рассмотрены копии грамот, дипломов, благодарственных писем, рекомендаций от органов государственной власти и органов местного самоуправления, отзывов о работе участника закупке и других документов, подтверждающих его квалификацию, свидетельств рейтинговых агентств).</w:t>
            </w:r>
          </w:p>
          <w:p w14:paraId="01E5BA72" w14:textId="77777777" w:rsidR="00EF0673" w:rsidRPr="00131BC5" w:rsidRDefault="00EF0673" w:rsidP="00EF0673">
            <w:pPr>
              <w:rPr>
                <w:rFonts w:ascii="Times New Roman" w:hAnsi="Times New Roman"/>
                <w:color w:val="000000"/>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52E67C7"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К</w:t>
            </w:r>
            <w:r w:rsidRPr="00131BC5">
              <w:rPr>
                <w:rFonts w:ascii="Times New Roman" w:hAnsi="Times New Roman"/>
                <w:color w:val="000000"/>
                <w:sz w:val="24"/>
                <w:szCs w:val="24"/>
                <w:lang w:val="en-US"/>
              </w:rPr>
              <w:t>3</w:t>
            </w:r>
            <w:r w:rsidRPr="00131BC5">
              <w:rPr>
                <w:rFonts w:ascii="Times New Roman" w:hAnsi="Times New Roman"/>
                <w:color w:val="000000"/>
                <w:sz w:val="24"/>
                <w:szCs w:val="24"/>
              </w:rPr>
              <w:t xml:space="preserve"> =</w:t>
            </w:r>
            <w:r w:rsidRPr="00131BC5">
              <w:rPr>
                <w:rFonts w:ascii="Times New Roman" w:hAnsi="Times New Roman"/>
                <w:sz w:val="24"/>
                <w:szCs w:val="24"/>
              </w:rPr>
              <w:t xml:space="preserve"> </w:t>
            </w:r>
            <w:r w:rsidRPr="00131BC5">
              <w:rPr>
                <w:rFonts w:ascii="Times New Roman" w:hAnsi="Times New Roman"/>
                <w:color w:val="000000"/>
                <w:sz w:val="24"/>
                <w:szCs w:val="24"/>
              </w:rPr>
              <w:t>(от 0.1 до 0,9)</w:t>
            </w:r>
          </w:p>
        </w:tc>
        <w:tc>
          <w:tcPr>
            <w:tcW w:w="17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501842" w14:textId="77777777" w:rsidR="00EF0673" w:rsidRPr="00131BC5" w:rsidRDefault="00EF0673" w:rsidP="00EF0673">
            <w:pPr>
              <w:rPr>
                <w:rFonts w:ascii="Times New Roman" w:hAnsi="Times New Roman"/>
                <w:i/>
                <w:color w:val="000000"/>
                <w:sz w:val="24"/>
                <w:szCs w:val="24"/>
              </w:rPr>
            </w:pPr>
            <w:r w:rsidRPr="00131BC5">
              <w:rPr>
                <w:rFonts w:ascii="Times New Roman" w:hAnsi="Times New Roman"/>
                <w:i/>
                <w:color w:val="000000"/>
                <w:sz w:val="24"/>
                <w:szCs w:val="24"/>
              </w:rPr>
              <w:t>Указать необходимое Кол-во предоставленных писем от --- до __</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F7A16" w14:textId="77777777" w:rsidR="00EF0673" w:rsidRPr="00131BC5" w:rsidRDefault="00EF0673" w:rsidP="00EF0673">
            <w:pPr>
              <w:jc w:val="center"/>
              <w:rPr>
                <w:rFonts w:ascii="Times New Roman" w:hAnsi="Times New Roman"/>
                <w:i/>
                <w:color w:val="000000"/>
                <w:sz w:val="24"/>
                <w:szCs w:val="24"/>
              </w:rPr>
            </w:pPr>
            <w:r w:rsidRPr="00131BC5">
              <w:rPr>
                <w:rFonts w:ascii="Times New Roman" w:hAnsi="Times New Roman"/>
                <w:i/>
                <w:color w:val="000000"/>
                <w:sz w:val="24"/>
                <w:szCs w:val="24"/>
              </w:rPr>
              <w:t>Указать необходимое Кол-во предоставленных писем от --- до __</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5BBB7D3A"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Не предоставлено</w:t>
            </w:r>
          </w:p>
        </w:tc>
      </w:tr>
      <w:tr w:rsidR="00EF0673" w:rsidRPr="00131BC5" w14:paraId="1A3A7AD4"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836AC3D" w14:textId="77777777" w:rsidR="00EF0673" w:rsidRPr="00131BC5" w:rsidRDefault="00EF0673" w:rsidP="00EF0673">
            <w:pPr>
              <w:jc w:val="right"/>
              <w:rPr>
                <w:rFonts w:ascii="Times New Roman" w:hAnsi="Times New Roman"/>
                <w:color w:val="000000"/>
                <w:sz w:val="24"/>
                <w:szCs w:val="24"/>
              </w:rPr>
            </w:pPr>
            <w:r w:rsidRPr="00131BC5">
              <w:rPr>
                <w:rFonts w:ascii="Times New Roman" w:hAnsi="Times New Roman"/>
                <w:color w:val="000000"/>
                <w:sz w:val="24"/>
                <w:szCs w:val="24"/>
              </w:rPr>
              <w:t>4.</w:t>
            </w: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7A895C" w14:textId="77777777" w:rsidR="00EF0673" w:rsidRPr="00131BC5" w:rsidRDefault="00EF0673" w:rsidP="00EF0673">
            <w:pPr>
              <w:rPr>
                <w:rFonts w:ascii="Times New Roman" w:hAnsi="Times New Roman"/>
                <w:color w:val="000000"/>
                <w:sz w:val="24"/>
                <w:szCs w:val="24"/>
              </w:rPr>
            </w:pPr>
            <w:r w:rsidRPr="00131BC5">
              <w:rPr>
                <w:rFonts w:ascii="Times New Roman" w:hAnsi="Times New Roman"/>
                <w:color w:val="000000"/>
                <w:sz w:val="24"/>
                <w:szCs w:val="24"/>
              </w:rPr>
              <w:t xml:space="preserve">Наличие действующих сертификатов менеджмента качества </w:t>
            </w:r>
            <w:r w:rsidRPr="00131BC5">
              <w:rPr>
                <w:rFonts w:ascii="Times New Roman" w:hAnsi="Times New Roman"/>
                <w:color w:val="000000"/>
                <w:sz w:val="24"/>
                <w:szCs w:val="24"/>
                <w:lang w:val="en-US"/>
              </w:rPr>
              <w:t>ISO</w:t>
            </w: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F46929"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К</w:t>
            </w:r>
            <w:r w:rsidRPr="00131BC5">
              <w:rPr>
                <w:rFonts w:ascii="Times New Roman" w:hAnsi="Times New Roman"/>
                <w:color w:val="000000"/>
                <w:sz w:val="24"/>
                <w:szCs w:val="24"/>
                <w:lang w:val="en-US"/>
              </w:rPr>
              <w:t>4</w:t>
            </w:r>
            <w:r w:rsidRPr="00131BC5">
              <w:rPr>
                <w:rFonts w:ascii="Times New Roman" w:hAnsi="Times New Roman"/>
                <w:color w:val="000000"/>
                <w:sz w:val="24"/>
                <w:szCs w:val="24"/>
              </w:rPr>
              <w:t xml:space="preserve"> = (от 0.1 до 0,9)</w:t>
            </w:r>
          </w:p>
        </w:tc>
        <w:tc>
          <w:tcPr>
            <w:tcW w:w="17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A732275" w14:textId="77777777" w:rsidR="00EF0673" w:rsidRPr="00131BC5" w:rsidRDefault="00EF0673" w:rsidP="00EF0673">
            <w:pPr>
              <w:jc w:val="center"/>
              <w:rPr>
                <w:rFonts w:ascii="Times New Roman" w:hAnsi="Times New Roman"/>
                <w:sz w:val="24"/>
                <w:szCs w:val="24"/>
              </w:rPr>
            </w:pPr>
            <w:r w:rsidRPr="00131BC5">
              <w:rPr>
                <w:rFonts w:ascii="Times New Roman" w:hAnsi="Times New Roman"/>
                <w:sz w:val="24"/>
                <w:szCs w:val="24"/>
              </w:rPr>
              <w:t>да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FDD72C" w14:textId="77777777" w:rsidR="00EF0673" w:rsidRPr="00131BC5" w:rsidRDefault="00EF0673" w:rsidP="00EF0673">
            <w:pPr>
              <w:jc w:val="center"/>
              <w:rPr>
                <w:rFonts w:ascii="Times New Roman" w:hAnsi="Times New Roman"/>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345F57" w14:textId="77777777" w:rsidR="00EF0673" w:rsidRPr="00131BC5" w:rsidRDefault="00EF0673" w:rsidP="00EF0673">
            <w:pPr>
              <w:jc w:val="center"/>
              <w:rPr>
                <w:rFonts w:ascii="Times New Roman" w:hAnsi="Times New Roman"/>
                <w:sz w:val="24"/>
                <w:szCs w:val="24"/>
              </w:rPr>
            </w:pPr>
            <w:r w:rsidRPr="00131BC5">
              <w:rPr>
                <w:rFonts w:ascii="Times New Roman" w:hAnsi="Times New Roman"/>
                <w:sz w:val="24"/>
                <w:szCs w:val="24"/>
              </w:rPr>
              <w:t>нет</w:t>
            </w:r>
          </w:p>
        </w:tc>
      </w:tr>
      <w:tr w:rsidR="00EF0673" w:rsidRPr="00131BC5" w14:paraId="61654BA6"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86D1E9" w14:textId="77777777" w:rsidR="00EF0673" w:rsidRPr="00131BC5" w:rsidRDefault="00EF0673" w:rsidP="00EF0673">
            <w:pPr>
              <w:jc w:val="right"/>
              <w:rPr>
                <w:rFonts w:ascii="Times New Roman" w:hAnsi="Times New Roman"/>
                <w:color w:val="000000"/>
                <w:sz w:val="24"/>
                <w:szCs w:val="24"/>
              </w:rPr>
            </w:pPr>
            <w:r w:rsidRPr="00131BC5">
              <w:rPr>
                <w:rFonts w:ascii="Times New Roman" w:hAnsi="Times New Roman"/>
                <w:color w:val="000000"/>
                <w:sz w:val="24"/>
                <w:szCs w:val="24"/>
              </w:rPr>
              <w:t>5.</w:t>
            </w: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2FA8A4" w14:textId="4A6656C1" w:rsidR="00EF0673" w:rsidRPr="00131BC5" w:rsidRDefault="00EF0673" w:rsidP="00EF0673">
            <w:pPr>
              <w:rPr>
                <w:rFonts w:ascii="Times New Roman" w:hAnsi="Times New Roman"/>
                <w:color w:val="000000"/>
                <w:sz w:val="24"/>
                <w:szCs w:val="24"/>
              </w:rPr>
            </w:pPr>
            <w:r w:rsidRPr="00131BC5">
              <w:rPr>
                <w:rFonts w:ascii="Times New Roman" w:hAnsi="Times New Roman"/>
                <w:color w:val="000000"/>
                <w:sz w:val="24"/>
                <w:szCs w:val="24"/>
              </w:rPr>
              <w:t xml:space="preserve">Наличие </w:t>
            </w:r>
            <w:r w:rsidR="00131BC5" w:rsidRPr="00131BC5">
              <w:rPr>
                <w:rFonts w:ascii="Times New Roman" w:hAnsi="Times New Roman"/>
                <w:color w:val="000000"/>
                <w:sz w:val="24"/>
                <w:szCs w:val="24"/>
              </w:rPr>
              <w:t xml:space="preserve">кадровых </w:t>
            </w:r>
            <w:proofErr w:type="gramStart"/>
            <w:r w:rsidR="00131BC5" w:rsidRPr="00131BC5">
              <w:rPr>
                <w:rFonts w:ascii="Times New Roman" w:hAnsi="Times New Roman"/>
                <w:color w:val="000000"/>
                <w:sz w:val="24"/>
                <w:szCs w:val="24"/>
              </w:rPr>
              <w:t xml:space="preserve">ресурсов </w:t>
            </w:r>
            <w:r w:rsidRPr="00131BC5">
              <w:rPr>
                <w:rFonts w:ascii="Times New Roman" w:hAnsi="Times New Roman"/>
                <w:color w:val="000000"/>
                <w:sz w:val="24"/>
                <w:szCs w:val="24"/>
              </w:rPr>
              <w:t xml:space="preserve"> с</w:t>
            </w:r>
            <w:proofErr w:type="gramEnd"/>
            <w:r w:rsidRPr="00131BC5">
              <w:rPr>
                <w:rFonts w:ascii="Times New Roman" w:hAnsi="Times New Roman"/>
                <w:color w:val="000000"/>
                <w:sz w:val="24"/>
                <w:szCs w:val="24"/>
              </w:rPr>
              <w:t xml:space="preserve"> достаточной квалификацией и в достаточном кол-ве для оказания данных услуг (предоставить копии трудовых, дипломов, сертификатов).</w:t>
            </w:r>
          </w:p>
          <w:p w14:paraId="426582FB" w14:textId="77777777" w:rsidR="00EF0673" w:rsidRPr="00131BC5" w:rsidRDefault="00EF0673" w:rsidP="00EF0673">
            <w:pPr>
              <w:rPr>
                <w:rFonts w:ascii="Times New Roman" w:hAnsi="Times New Roman"/>
                <w:color w:val="000000"/>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B5EA422"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К</w:t>
            </w:r>
            <w:r w:rsidRPr="00131BC5">
              <w:rPr>
                <w:rFonts w:ascii="Times New Roman" w:hAnsi="Times New Roman"/>
                <w:color w:val="000000"/>
                <w:sz w:val="24"/>
                <w:szCs w:val="24"/>
                <w:lang w:val="en-US"/>
              </w:rPr>
              <w:t>5</w:t>
            </w:r>
            <w:r w:rsidRPr="00131BC5">
              <w:rPr>
                <w:rFonts w:ascii="Times New Roman" w:hAnsi="Times New Roman"/>
                <w:color w:val="000000"/>
                <w:sz w:val="24"/>
                <w:szCs w:val="24"/>
              </w:rPr>
              <w:t xml:space="preserve"> = (от 0.1 до 0,9)</w:t>
            </w:r>
          </w:p>
        </w:tc>
        <w:tc>
          <w:tcPr>
            <w:tcW w:w="17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8CB9B19"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 xml:space="preserve">Указать </w:t>
            </w:r>
            <w:proofErr w:type="gramStart"/>
            <w:r w:rsidRPr="00131BC5">
              <w:rPr>
                <w:rFonts w:ascii="Times New Roman" w:hAnsi="Times New Roman"/>
                <w:i/>
                <w:sz w:val="24"/>
                <w:szCs w:val="24"/>
              </w:rPr>
              <w:t>необходимое  кол</w:t>
            </w:r>
            <w:proofErr w:type="gramEnd"/>
            <w:r w:rsidRPr="00131BC5">
              <w:rPr>
                <w:rFonts w:ascii="Times New Roman" w:hAnsi="Times New Roman"/>
                <w:i/>
                <w:sz w:val="24"/>
                <w:szCs w:val="24"/>
              </w:rPr>
              <w:t>-во, более</w:t>
            </w:r>
          </w:p>
          <w:p w14:paraId="0609D365"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и конкретные требования к квалификации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F7DD7"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Указать необходимое кол-во, от __ до ___</w:t>
            </w:r>
            <w:r w:rsidRPr="00131BC5">
              <w:rPr>
                <w:rFonts w:ascii="Times New Roman" w:hAnsi="Times New Roman"/>
                <w:sz w:val="24"/>
                <w:szCs w:val="24"/>
              </w:rPr>
              <w:t xml:space="preserve"> </w:t>
            </w:r>
            <w:r w:rsidRPr="00131BC5">
              <w:rPr>
                <w:rFonts w:ascii="Times New Roman" w:hAnsi="Times New Roman"/>
                <w:i/>
                <w:sz w:val="24"/>
                <w:szCs w:val="24"/>
              </w:rPr>
              <w:t>и конкретные требования к квалификации</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8B8B22"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Указать минимальное кол-во и конкретные требования к квалификации</w:t>
            </w:r>
          </w:p>
        </w:tc>
      </w:tr>
      <w:tr w:rsidR="00EF0673" w:rsidRPr="00131BC5" w14:paraId="2DCB97AE"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FA6B28" w14:textId="77777777" w:rsidR="00EF0673" w:rsidRPr="00131BC5" w:rsidRDefault="00EF0673" w:rsidP="00EF0673">
            <w:pPr>
              <w:jc w:val="right"/>
              <w:rPr>
                <w:rFonts w:ascii="Times New Roman" w:hAnsi="Times New Roman"/>
                <w:color w:val="000000"/>
                <w:sz w:val="24"/>
                <w:szCs w:val="24"/>
              </w:rPr>
            </w:pPr>
            <w:r w:rsidRPr="00131BC5">
              <w:rPr>
                <w:rFonts w:ascii="Times New Roman" w:hAnsi="Times New Roman"/>
                <w:color w:val="000000"/>
                <w:sz w:val="24"/>
                <w:szCs w:val="24"/>
              </w:rPr>
              <w:lastRenderedPageBreak/>
              <w:t>7.</w:t>
            </w: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EDE0BB" w14:textId="77777777" w:rsidR="00EF0673" w:rsidRPr="00131BC5" w:rsidRDefault="00EF0673" w:rsidP="00EF0673">
            <w:pPr>
              <w:rPr>
                <w:rFonts w:ascii="Times New Roman" w:hAnsi="Times New Roman"/>
                <w:color w:val="000000"/>
                <w:sz w:val="24"/>
                <w:szCs w:val="24"/>
              </w:rPr>
            </w:pPr>
            <w:r w:rsidRPr="00131BC5">
              <w:rPr>
                <w:rFonts w:ascii="Times New Roman" w:hAnsi="Times New Roman"/>
                <w:color w:val="000000"/>
                <w:sz w:val="24"/>
                <w:szCs w:val="24"/>
              </w:rPr>
              <w:t xml:space="preserve">Закрепление индивидуального менеджера </w:t>
            </w: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D341DF"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К7 = (от 0.1 до 0,9)</w:t>
            </w:r>
          </w:p>
        </w:tc>
        <w:tc>
          <w:tcPr>
            <w:tcW w:w="17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C92DCFC" w14:textId="77777777" w:rsidR="00EF0673" w:rsidRPr="00131BC5" w:rsidRDefault="00EF0673" w:rsidP="00EF0673">
            <w:pPr>
              <w:jc w:val="center"/>
              <w:rPr>
                <w:rFonts w:ascii="Times New Roman" w:hAnsi="Times New Roman"/>
                <w:sz w:val="24"/>
                <w:szCs w:val="24"/>
              </w:rPr>
            </w:pPr>
            <w:r w:rsidRPr="00131BC5">
              <w:rPr>
                <w:rFonts w:ascii="Times New Roman" w:hAnsi="Times New Roman"/>
                <w:sz w:val="24"/>
                <w:szCs w:val="24"/>
              </w:rPr>
              <w:t>да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46246" w14:textId="77777777" w:rsidR="00EF0673" w:rsidRPr="00131BC5" w:rsidRDefault="00EF0673" w:rsidP="00EF0673">
            <w:pPr>
              <w:jc w:val="center"/>
              <w:rPr>
                <w:rFonts w:ascii="Times New Roman" w:hAnsi="Times New Roman"/>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AAF024" w14:textId="77777777" w:rsidR="00EF0673" w:rsidRPr="00131BC5" w:rsidRDefault="00EF0673" w:rsidP="00EF0673">
            <w:pPr>
              <w:jc w:val="center"/>
              <w:rPr>
                <w:rFonts w:ascii="Times New Roman" w:hAnsi="Times New Roman"/>
                <w:sz w:val="24"/>
                <w:szCs w:val="24"/>
              </w:rPr>
            </w:pPr>
            <w:r w:rsidRPr="00131BC5">
              <w:rPr>
                <w:rFonts w:ascii="Times New Roman" w:hAnsi="Times New Roman"/>
                <w:sz w:val="24"/>
                <w:szCs w:val="24"/>
              </w:rPr>
              <w:t>нет</w:t>
            </w:r>
          </w:p>
        </w:tc>
      </w:tr>
      <w:tr w:rsidR="00EF0673" w:rsidRPr="00131BC5" w14:paraId="0500B0BF"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686B8C3" w14:textId="77777777" w:rsidR="00EF0673" w:rsidRPr="00131BC5" w:rsidRDefault="00EF0673" w:rsidP="00EF0673">
            <w:pPr>
              <w:jc w:val="right"/>
              <w:rPr>
                <w:rFonts w:ascii="Times New Roman" w:hAnsi="Times New Roman"/>
                <w:color w:val="000000"/>
                <w:sz w:val="24"/>
                <w:szCs w:val="24"/>
              </w:rPr>
            </w:pPr>
            <w:r w:rsidRPr="00131BC5">
              <w:rPr>
                <w:rFonts w:ascii="Times New Roman" w:hAnsi="Times New Roman"/>
                <w:color w:val="000000"/>
                <w:sz w:val="24"/>
                <w:szCs w:val="24"/>
              </w:rPr>
              <w:t>8.</w:t>
            </w: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96B06C7" w14:textId="77777777" w:rsidR="00EF0673" w:rsidRPr="00131BC5" w:rsidRDefault="00EF0673" w:rsidP="00EF0673">
            <w:pPr>
              <w:rPr>
                <w:rFonts w:ascii="Times New Roman" w:hAnsi="Times New Roman"/>
                <w:color w:val="000000"/>
                <w:sz w:val="24"/>
                <w:szCs w:val="24"/>
              </w:rPr>
            </w:pPr>
            <w:r w:rsidRPr="00131BC5">
              <w:rPr>
                <w:rFonts w:ascii="Times New Roman" w:hAnsi="Times New Roman"/>
                <w:color w:val="000000"/>
                <w:sz w:val="24"/>
                <w:szCs w:val="24"/>
              </w:rPr>
              <w:t>Срок оказания услуг</w:t>
            </w: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9EFD68A"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К</w:t>
            </w:r>
            <w:r w:rsidRPr="00131BC5">
              <w:rPr>
                <w:rFonts w:ascii="Times New Roman" w:hAnsi="Times New Roman"/>
                <w:color w:val="000000"/>
                <w:sz w:val="24"/>
                <w:szCs w:val="24"/>
                <w:lang w:val="en-US"/>
              </w:rPr>
              <w:t>8</w:t>
            </w:r>
            <w:r w:rsidRPr="00131BC5">
              <w:rPr>
                <w:rFonts w:ascii="Times New Roman" w:hAnsi="Times New Roman"/>
                <w:color w:val="000000"/>
                <w:sz w:val="24"/>
                <w:szCs w:val="24"/>
              </w:rPr>
              <w:t xml:space="preserve"> = (от 0.1 до 0,9)</w:t>
            </w:r>
          </w:p>
        </w:tc>
        <w:tc>
          <w:tcPr>
            <w:tcW w:w="17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06223B"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Указать максимально улучшенный срок</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C10D1"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 xml:space="preserve">Указать улучшенный срок по сравнению с техническим заданием </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E0488"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Согласно техническому заданию</w:t>
            </w:r>
          </w:p>
        </w:tc>
      </w:tr>
      <w:tr w:rsidR="00EF0673" w:rsidRPr="00131BC5" w14:paraId="0CD240C8"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8952FA" w14:textId="77777777" w:rsidR="00EF0673" w:rsidRPr="00131BC5" w:rsidRDefault="00EF0673" w:rsidP="00EF0673">
            <w:pPr>
              <w:jc w:val="right"/>
              <w:rPr>
                <w:rFonts w:ascii="Times New Roman" w:hAnsi="Times New Roman"/>
                <w:color w:val="000000"/>
                <w:sz w:val="24"/>
                <w:szCs w:val="24"/>
              </w:rPr>
            </w:pPr>
            <w:r w:rsidRPr="00131BC5">
              <w:rPr>
                <w:rFonts w:ascii="Times New Roman" w:hAnsi="Times New Roman"/>
                <w:color w:val="000000"/>
                <w:sz w:val="24"/>
                <w:szCs w:val="24"/>
              </w:rPr>
              <w:t>9.</w:t>
            </w: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D40EE27" w14:textId="77777777" w:rsidR="00EF0673" w:rsidRPr="00131BC5" w:rsidRDefault="00EF0673" w:rsidP="00EF0673">
            <w:pPr>
              <w:rPr>
                <w:rFonts w:ascii="Times New Roman" w:hAnsi="Times New Roman"/>
                <w:color w:val="000000"/>
                <w:sz w:val="24"/>
                <w:szCs w:val="24"/>
              </w:rPr>
            </w:pPr>
            <w:r w:rsidRPr="00131BC5">
              <w:rPr>
                <w:rFonts w:ascii="Times New Roman" w:hAnsi="Times New Roman"/>
                <w:color w:val="000000"/>
                <w:sz w:val="24"/>
                <w:szCs w:val="24"/>
              </w:rPr>
              <w:t>Срок предоставления планов проектов (мероприятий) (указать при необходимости)</w:t>
            </w: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FD23E3"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К</w:t>
            </w:r>
            <w:r w:rsidRPr="00131BC5">
              <w:rPr>
                <w:rFonts w:ascii="Times New Roman" w:hAnsi="Times New Roman"/>
                <w:color w:val="000000"/>
                <w:sz w:val="24"/>
                <w:szCs w:val="24"/>
                <w:lang w:val="en-US"/>
              </w:rPr>
              <w:t>9</w:t>
            </w:r>
            <w:r w:rsidRPr="00131BC5">
              <w:rPr>
                <w:rFonts w:ascii="Times New Roman" w:hAnsi="Times New Roman"/>
                <w:color w:val="000000"/>
                <w:sz w:val="24"/>
                <w:szCs w:val="24"/>
              </w:rPr>
              <w:t xml:space="preserve"> = (от 0.1 до 0,9)</w:t>
            </w:r>
          </w:p>
        </w:tc>
        <w:tc>
          <w:tcPr>
            <w:tcW w:w="17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568D82"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Указать максимально улучшенный срок</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FB075"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 xml:space="preserve">Указать улучшенный срок по сравнению с техническим заданием </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A158A4"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Согласно техническому заданию</w:t>
            </w:r>
          </w:p>
        </w:tc>
      </w:tr>
      <w:tr w:rsidR="00EF0673" w:rsidRPr="00131BC5" w14:paraId="4C0D4049"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0BEAC8" w14:textId="77777777" w:rsidR="00EF0673" w:rsidRPr="00131BC5" w:rsidRDefault="00EF0673" w:rsidP="00EF0673">
            <w:pPr>
              <w:jc w:val="right"/>
              <w:rPr>
                <w:rFonts w:ascii="Times New Roman" w:hAnsi="Times New Roman"/>
                <w:color w:val="000000"/>
                <w:sz w:val="24"/>
                <w:szCs w:val="24"/>
              </w:rPr>
            </w:pPr>
            <w:r w:rsidRPr="00131BC5">
              <w:rPr>
                <w:rFonts w:ascii="Times New Roman" w:hAnsi="Times New Roman"/>
                <w:color w:val="000000"/>
                <w:sz w:val="24"/>
                <w:szCs w:val="24"/>
              </w:rPr>
              <w:t xml:space="preserve">10. </w:t>
            </w: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3AE85A" w14:textId="77777777" w:rsidR="00EF0673" w:rsidRPr="00131BC5" w:rsidRDefault="00EF0673" w:rsidP="00EF0673">
            <w:pPr>
              <w:rPr>
                <w:rFonts w:ascii="Times New Roman" w:hAnsi="Times New Roman"/>
                <w:color w:val="000000"/>
                <w:sz w:val="24"/>
                <w:szCs w:val="24"/>
              </w:rPr>
            </w:pPr>
            <w:r w:rsidRPr="00131BC5">
              <w:rPr>
                <w:rFonts w:ascii="Times New Roman" w:hAnsi="Times New Roman"/>
                <w:color w:val="000000"/>
                <w:sz w:val="24"/>
                <w:szCs w:val="24"/>
              </w:rPr>
              <w:t>Условия оплаты</w:t>
            </w: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F09B8A"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К10 = (от 0.1 до 0,9)</w:t>
            </w:r>
          </w:p>
        </w:tc>
        <w:tc>
          <w:tcPr>
            <w:tcW w:w="17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8BC49E" w14:textId="77777777" w:rsidR="00EF0673" w:rsidRPr="00124090" w:rsidRDefault="00EF0673" w:rsidP="00124090">
            <w:pPr>
              <w:jc w:val="center"/>
              <w:rPr>
                <w:rFonts w:ascii="Times New Roman" w:hAnsi="Times New Roman"/>
                <w:i/>
                <w:sz w:val="24"/>
                <w:szCs w:val="24"/>
              </w:rPr>
            </w:pPr>
            <w:r w:rsidRPr="00124090">
              <w:rPr>
                <w:rFonts w:ascii="Times New Roman" w:hAnsi="Times New Roman"/>
                <w:i/>
                <w:sz w:val="24"/>
                <w:szCs w:val="24"/>
              </w:rPr>
              <w:t>Отсрочка платежа от условий, указанных в договоре более чем на 20 банковских дней</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29FD1" w14:textId="77777777" w:rsidR="00EF0673" w:rsidRPr="00124090" w:rsidRDefault="00EF0673" w:rsidP="00124090">
            <w:pPr>
              <w:jc w:val="center"/>
              <w:rPr>
                <w:rFonts w:ascii="Times New Roman" w:hAnsi="Times New Roman"/>
                <w:i/>
                <w:sz w:val="24"/>
                <w:szCs w:val="24"/>
              </w:rPr>
            </w:pPr>
            <w:r w:rsidRPr="00124090">
              <w:rPr>
                <w:rFonts w:ascii="Times New Roman" w:hAnsi="Times New Roman"/>
                <w:i/>
                <w:sz w:val="24"/>
                <w:szCs w:val="24"/>
              </w:rPr>
              <w:t>Отсрочка платежа от условий, указанн</w:t>
            </w:r>
            <w:bookmarkStart w:id="0" w:name="_GoBack"/>
            <w:bookmarkEnd w:id="0"/>
            <w:r w:rsidRPr="00124090">
              <w:rPr>
                <w:rFonts w:ascii="Times New Roman" w:hAnsi="Times New Roman"/>
                <w:i/>
                <w:sz w:val="24"/>
                <w:szCs w:val="24"/>
              </w:rPr>
              <w:t xml:space="preserve">ых в договоре от </w:t>
            </w:r>
            <w:proofErr w:type="gramStart"/>
            <w:r w:rsidRPr="00124090">
              <w:rPr>
                <w:rFonts w:ascii="Times New Roman" w:hAnsi="Times New Roman"/>
                <w:i/>
                <w:sz w:val="24"/>
                <w:szCs w:val="24"/>
              </w:rPr>
              <w:t>10  до</w:t>
            </w:r>
            <w:proofErr w:type="gramEnd"/>
            <w:r w:rsidRPr="00124090">
              <w:rPr>
                <w:rFonts w:ascii="Times New Roman" w:hAnsi="Times New Roman"/>
                <w:i/>
                <w:sz w:val="24"/>
                <w:szCs w:val="24"/>
              </w:rPr>
              <w:t xml:space="preserve"> 20 банковских дней</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B9D42B" w14:textId="77777777" w:rsidR="00EF0673" w:rsidRPr="00124090" w:rsidRDefault="00EF0673" w:rsidP="00124090">
            <w:pPr>
              <w:jc w:val="center"/>
              <w:rPr>
                <w:rFonts w:ascii="Times New Roman" w:hAnsi="Times New Roman"/>
                <w:i/>
                <w:sz w:val="24"/>
                <w:szCs w:val="24"/>
              </w:rPr>
            </w:pPr>
            <w:r w:rsidRPr="00124090">
              <w:rPr>
                <w:rFonts w:ascii="Times New Roman" w:hAnsi="Times New Roman"/>
                <w:i/>
                <w:sz w:val="24"/>
                <w:szCs w:val="24"/>
              </w:rPr>
              <w:t>В соответствии с проектом договора</w:t>
            </w:r>
          </w:p>
        </w:tc>
      </w:tr>
      <w:tr w:rsidR="00EF0673" w:rsidRPr="00131BC5" w14:paraId="7131333B"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681DC4" w14:textId="77777777" w:rsidR="00EF0673" w:rsidRPr="00131BC5" w:rsidRDefault="00EF0673" w:rsidP="00EF0673">
            <w:pPr>
              <w:jc w:val="right"/>
              <w:rPr>
                <w:rFonts w:ascii="Times New Roman" w:hAnsi="Times New Roman"/>
                <w:color w:val="000000"/>
                <w:sz w:val="24"/>
                <w:szCs w:val="24"/>
              </w:rPr>
            </w:pPr>
            <w:r w:rsidRPr="00131BC5">
              <w:rPr>
                <w:rFonts w:ascii="Times New Roman" w:hAnsi="Times New Roman"/>
                <w:color w:val="000000"/>
                <w:sz w:val="24"/>
                <w:szCs w:val="24"/>
              </w:rPr>
              <w:t>1</w:t>
            </w:r>
            <w:r w:rsidRPr="00131BC5">
              <w:rPr>
                <w:rFonts w:ascii="Times New Roman" w:hAnsi="Times New Roman"/>
                <w:color w:val="000000"/>
                <w:sz w:val="24"/>
                <w:szCs w:val="24"/>
                <w:lang w:val="en-US"/>
              </w:rPr>
              <w:t>1</w:t>
            </w:r>
            <w:r w:rsidRPr="00131BC5">
              <w:rPr>
                <w:rFonts w:ascii="Times New Roman" w:hAnsi="Times New Roman"/>
                <w:color w:val="000000"/>
                <w:sz w:val="24"/>
                <w:szCs w:val="24"/>
              </w:rPr>
              <w:t>.</w:t>
            </w: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4ABB99" w14:textId="77777777" w:rsidR="00EF0673" w:rsidRPr="00131BC5" w:rsidRDefault="00EF0673" w:rsidP="00EF0673">
            <w:pPr>
              <w:rPr>
                <w:rFonts w:ascii="Times New Roman" w:hAnsi="Times New Roman"/>
                <w:color w:val="000000"/>
                <w:sz w:val="24"/>
                <w:szCs w:val="24"/>
              </w:rPr>
            </w:pPr>
            <w:r w:rsidRPr="00131BC5">
              <w:rPr>
                <w:rFonts w:ascii="Times New Roman" w:hAnsi="Times New Roman"/>
                <w:color w:val="000000"/>
                <w:sz w:val="24"/>
                <w:szCs w:val="24"/>
              </w:rPr>
              <w:t>Срок предоставленной гарантии на услуги (в случае целесообразности)</w:t>
            </w: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0BBCCB" w14:textId="77777777" w:rsidR="00EF0673" w:rsidRPr="00131BC5" w:rsidRDefault="00EF0673" w:rsidP="00EF0673">
            <w:pPr>
              <w:jc w:val="center"/>
              <w:rPr>
                <w:rFonts w:ascii="Times New Roman" w:hAnsi="Times New Roman"/>
                <w:color w:val="000000"/>
                <w:sz w:val="24"/>
                <w:szCs w:val="24"/>
              </w:rPr>
            </w:pPr>
            <w:r w:rsidRPr="00131BC5">
              <w:rPr>
                <w:rFonts w:ascii="Times New Roman" w:hAnsi="Times New Roman"/>
                <w:color w:val="000000"/>
                <w:sz w:val="24"/>
                <w:szCs w:val="24"/>
              </w:rPr>
              <w:t>К1</w:t>
            </w:r>
            <w:r w:rsidRPr="00131BC5">
              <w:rPr>
                <w:rFonts w:ascii="Times New Roman" w:hAnsi="Times New Roman"/>
                <w:color w:val="000000"/>
                <w:sz w:val="24"/>
                <w:szCs w:val="24"/>
                <w:lang w:val="en-US"/>
              </w:rPr>
              <w:t>1</w:t>
            </w:r>
            <w:r w:rsidRPr="00131BC5">
              <w:rPr>
                <w:rFonts w:ascii="Times New Roman" w:hAnsi="Times New Roman"/>
                <w:color w:val="000000"/>
                <w:sz w:val="24"/>
                <w:szCs w:val="24"/>
              </w:rPr>
              <w:t xml:space="preserve"> = (от 0.1 до 0,9)</w:t>
            </w:r>
          </w:p>
        </w:tc>
        <w:tc>
          <w:tcPr>
            <w:tcW w:w="17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F5673EA"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Указать максимально улучшенный срок</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9AC61" w14:textId="77777777" w:rsidR="00EF0673" w:rsidRPr="00131BC5" w:rsidRDefault="00EF0673" w:rsidP="00EF0673">
            <w:pPr>
              <w:jc w:val="center"/>
              <w:rPr>
                <w:rFonts w:ascii="Times New Roman" w:hAnsi="Times New Roman"/>
                <w:i/>
                <w:sz w:val="24"/>
                <w:szCs w:val="24"/>
              </w:rPr>
            </w:pPr>
            <w:r w:rsidRPr="00131BC5">
              <w:rPr>
                <w:rFonts w:ascii="Times New Roman" w:hAnsi="Times New Roman"/>
                <w:i/>
                <w:sz w:val="24"/>
                <w:szCs w:val="24"/>
              </w:rPr>
              <w:t xml:space="preserve">Указать улучшенный срок по сравнению с техническим заданием </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6CCF3" w14:textId="77777777" w:rsidR="00EF0673" w:rsidRPr="00131BC5" w:rsidRDefault="00EF0673" w:rsidP="00EF0673">
            <w:pPr>
              <w:rPr>
                <w:rFonts w:ascii="Times New Roman" w:hAnsi="Times New Roman"/>
                <w:i/>
                <w:sz w:val="24"/>
                <w:szCs w:val="24"/>
              </w:rPr>
            </w:pPr>
            <w:r w:rsidRPr="00131BC5">
              <w:rPr>
                <w:rFonts w:ascii="Times New Roman" w:hAnsi="Times New Roman"/>
                <w:i/>
                <w:sz w:val="24"/>
                <w:szCs w:val="24"/>
              </w:rPr>
              <w:t>Согласно техническому заданию</w:t>
            </w:r>
          </w:p>
        </w:tc>
      </w:tr>
      <w:tr w:rsidR="00EF0673" w:rsidRPr="00124090" w14:paraId="6A499A11" w14:textId="77777777" w:rsidTr="005753DA">
        <w:trPr>
          <w:trHeight w:val="525"/>
        </w:trPr>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7875E0B" w14:textId="77777777" w:rsidR="00EF0673" w:rsidRPr="00131BC5" w:rsidRDefault="00EF0673" w:rsidP="00EF0673">
            <w:pPr>
              <w:jc w:val="right"/>
              <w:rPr>
                <w:rFonts w:ascii="Times New Roman" w:hAnsi="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F2F7CEC" w14:textId="77777777" w:rsidR="00EF0673" w:rsidRPr="00131BC5" w:rsidRDefault="00EF0673" w:rsidP="00EF0673">
            <w:pPr>
              <w:rPr>
                <w:rFonts w:ascii="Times New Roman" w:hAnsi="Times New Roman"/>
                <w:color w:val="000000"/>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D85B08" w14:textId="77777777" w:rsidR="00EF0673" w:rsidRPr="00131BC5" w:rsidRDefault="00EF0673" w:rsidP="00EF0673">
            <w:pPr>
              <w:jc w:val="center"/>
              <w:rPr>
                <w:rFonts w:ascii="Times New Roman" w:hAnsi="Times New Roman"/>
                <w:color w:val="000000"/>
                <w:sz w:val="24"/>
                <w:szCs w:val="24"/>
              </w:rPr>
            </w:pPr>
          </w:p>
        </w:tc>
        <w:tc>
          <w:tcPr>
            <w:tcW w:w="5145"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28E799" w14:textId="65E0B23E" w:rsidR="00EF0673" w:rsidRPr="00131BC5" w:rsidRDefault="00EF0673" w:rsidP="00131BC5">
            <w:pPr>
              <w:jc w:val="center"/>
              <w:rPr>
                <w:rFonts w:ascii="Times New Roman" w:hAnsi="Times New Roman"/>
                <w:sz w:val="24"/>
                <w:szCs w:val="24"/>
                <w:lang w:val="en-US"/>
              </w:rPr>
            </w:pPr>
            <w:r w:rsidRPr="00131BC5">
              <w:rPr>
                <w:rFonts w:ascii="Times New Roman" w:hAnsi="Times New Roman"/>
                <w:sz w:val="24"/>
                <w:szCs w:val="24"/>
              </w:rPr>
              <w:t>Р</w:t>
            </w:r>
            <w:proofErr w:type="spellStart"/>
            <w:r w:rsidRPr="00131BC5">
              <w:rPr>
                <w:rFonts w:ascii="Times New Roman" w:hAnsi="Times New Roman"/>
                <w:sz w:val="24"/>
                <w:szCs w:val="24"/>
                <w:lang w:val="en-US"/>
              </w:rPr>
              <w:t>i</w:t>
            </w:r>
            <w:proofErr w:type="spellEnd"/>
            <w:r w:rsidRPr="00131BC5">
              <w:rPr>
                <w:rFonts w:ascii="Times New Roman" w:hAnsi="Times New Roman"/>
                <w:sz w:val="24"/>
                <w:szCs w:val="24"/>
                <w:lang w:val="en-US"/>
              </w:rPr>
              <w:t xml:space="preserve"> = </w:t>
            </w:r>
            <w:r w:rsidR="00131BC5" w:rsidRPr="00131BC5">
              <w:rPr>
                <w:rFonts w:ascii="Times New Roman" w:hAnsi="Times New Roman"/>
                <w:sz w:val="24"/>
                <w:szCs w:val="24"/>
                <w:lang w:val="en-US"/>
              </w:rPr>
              <w:t>(</w:t>
            </w:r>
            <w:r w:rsidRPr="00131BC5">
              <w:rPr>
                <w:rFonts w:ascii="Times New Roman" w:hAnsi="Times New Roman"/>
                <w:sz w:val="24"/>
                <w:szCs w:val="24"/>
              </w:rPr>
              <w:t>К</w:t>
            </w:r>
            <w:proofErr w:type="spellStart"/>
            <w:r w:rsidRPr="00131BC5">
              <w:rPr>
                <w:rFonts w:ascii="Times New Roman" w:hAnsi="Times New Roman"/>
                <w:sz w:val="24"/>
                <w:szCs w:val="24"/>
                <w:lang w:val="en-US"/>
              </w:rPr>
              <w:t>i</w:t>
            </w:r>
            <w:proofErr w:type="spellEnd"/>
            <w:r w:rsidRPr="00131BC5">
              <w:rPr>
                <w:rFonts w:ascii="Times New Roman" w:hAnsi="Times New Roman"/>
                <w:sz w:val="24"/>
                <w:szCs w:val="24"/>
                <w:lang w:val="en-US"/>
              </w:rPr>
              <w:t xml:space="preserve"> x </w:t>
            </w:r>
            <w:r w:rsidRPr="00131BC5">
              <w:rPr>
                <w:rFonts w:ascii="Times New Roman" w:hAnsi="Times New Roman"/>
                <w:sz w:val="24"/>
                <w:szCs w:val="24"/>
              </w:rPr>
              <w:t>балл</w:t>
            </w:r>
            <w:r w:rsidRPr="00131BC5">
              <w:rPr>
                <w:rFonts w:ascii="Times New Roman" w:hAnsi="Times New Roman"/>
                <w:sz w:val="24"/>
                <w:szCs w:val="24"/>
                <w:lang w:val="en-US"/>
              </w:rPr>
              <w:t xml:space="preserve"> </w:t>
            </w:r>
            <w:proofErr w:type="spellStart"/>
            <w:r w:rsidRPr="00131BC5">
              <w:rPr>
                <w:rFonts w:ascii="Times New Roman" w:hAnsi="Times New Roman"/>
                <w:sz w:val="24"/>
                <w:szCs w:val="24"/>
                <w:lang w:val="en-US"/>
              </w:rPr>
              <w:t>i</w:t>
            </w:r>
            <w:proofErr w:type="spellEnd"/>
            <w:r w:rsidR="00131BC5" w:rsidRPr="00131BC5">
              <w:rPr>
                <w:rFonts w:ascii="Times New Roman" w:hAnsi="Times New Roman"/>
                <w:sz w:val="24"/>
                <w:szCs w:val="24"/>
                <w:lang w:val="en-US"/>
              </w:rPr>
              <w:t xml:space="preserve"> </w:t>
            </w:r>
            <w:proofErr w:type="gramStart"/>
            <w:r w:rsidR="00131BC5" w:rsidRPr="00131BC5">
              <w:rPr>
                <w:rFonts w:ascii="Times New Roman" w:hAnsi="Times New Roman"/>
                <w:sz w:val="24"/>
                <w:szCs w:val="24"/>
                <w:lang w:val="en-US"/>
              </w:rPr>
              <w:t>+(</w:t>
            </w:r>
            <w:proofErr w:type="gramEnd"/>
            <w:r w:rsidR="00131BC5" w:rsidRPr="00131BC5">
              <w:rPr>
                <w:rFonts w:ascii="Times New Roman" w:hAnsi="Times New Roman"/>
                <w:sz w:val="24"/>
                <w:szCs w:val="24"/>
              </w:rPr>
              <w:t>К</w:t>
            </w:r>
            <w:proofErr w:type="spellStart"/>
            <w:r w:rsidR="00131BC5" w:rsidRPr="00131BC5">
              <w:rPr>
                <w:rFonts w:ascii="Times New Roman" w:hAnsi="Times New Roman"/>
                <w:sz w:val="24"/>
                <w:szCs w:val="24"/>
                <w:lang w:val="en-US"/>
              </w:rPr>
              <w:t>i</w:t>
            </w:r>
            <w:proofErr w:type="spellEnd"/>
            <w:r w:rsidR="00131BC5" w:rsidRPr="00131BC5">
              <w:rPr>
                <w:rFonts w:ascii="Times New Roman" w:hAnsi="Times New Roman"/>
                <w:sz w:val="24"/>
                <w:szCs w:val="24"/>
                <w:lang w:val="en-US"/>
              </w:rPr>
              <w:t xml:space="preserve"> x </w:t>
            </w:r>
            <w:r w:rsidR="00131BC5" w:rsidRPr="00131BC5">
              <w:rPr>
                <w:rFonts w:ascii="Times New Roman" w:hAnsi="Times New Roman"/>
                <w:sz w:val="24"/>
                <w:szCs w:val="24"/>
              </w:rPr>
              <w:t>балл</w:t>
            </w:r>
            <w:r w:rsidR="00131BC5" w:rsidRPr="00131BC5">
              <w:rPr>
                <w:rFonts w:ascii="Times New Roman" w:hAnsi="Times New Roman"/>
                <w:sz w:val="24"/>
                <w:szCs w:val="24"/>
                <w:lang w:val="en-US"/>
              </w:rPr>
              <w:t xml:space="preserve"> </w:t>
            </w:r>
            <w:proofErr w:type="spellStart"/>
            <w:r w:rsidR="00131BC5" w:rsidRPr="00131BC5">
              <w:rPr>
                <w:rFonts w:ascii="Times New Roman" w:hAnsi="Times New Roman"/>
                <w:sz w:val="24"/>
                <w:szCs w:val="24"/>
                <w:lang w:val="en-US"/>
              </w:rPr>
              <w:t>i</w:t>
            </w:r>
            <w:proofErr w:type="spellEnd"/>
            <w:r w:rsidR="00131BC5" w:rsidRPr="00131BC5">
              <w:rPr>
                <w:rFonts w:ascii="Times New Roman" w:hAnsi="Times New Roman"/>
                <w:sz w:val="24"/>
                <w:szCs w:val="24"/>
                <w:lang w:val="en-US"/>
              </w:rPr>
              <w:t>)</w:t>
            </w:r>
          </w:p>
        </w:tc>
      </w:tr>
    </w:tbl>
    <w:p w14:paraId="614620C6" w14:textId="77777777" w:rsidR="00131BC5" w:rsidRPr="00131BC5" w:rsidRDefault="00131BC5" w:rsidP="00EF0673">
      <w:pPr>
        <w:spacing w:before="120"/>
        <w:ind w:left="567"/>
        <w:jc w:val="both"/>
        <w:rPr>
          <w:rFonts w:ascii="Times New Roman" w:hAnsi="Times New Roman"/>
          <w:sz w:val="24"/>
          <w:szCs w:val="24"/>
          <w:lang w:val="en-US"/>
        </w:rPr>
      </w:pPr>
    </w:p>
    <w:p w14:paraId="573A5491" w14:textId="2AF4BC6A" w:rsidR="00131BC5" w:rsidRPr="00131BC5" w:rsidRDefault="00131BC5" w:rsidP="00EF0673">
      <w:pPr>
        <w:spacing w:before="120"/>
        <w:ind w:left="567"/>
        <w:jc w:val="both"/>
        <w:rPr>
          <w:rFonts w:ascii="Times New Roman" w:hAnsi="Times New Roman"/>
          <w:sz w:val="24"/>
          <w:szCs w:val="24"/>
        </w:rPr>
      </w:pPr>
      <w:r w:rsidRPr="00131BC5">
        <w:rPr>
          <w:rFonts w:ascii="Times New Roman" w:hAnsi="Times New Roman"/>
          <w:sz w:val="24"/>
          <w:szCs w:val="24"/>
        </w:rPr>
        <w:t xml:space="preserve">Критерий </w:t>
      </w:r>
      <w:proofErr w:type="spellStart"/>
      <w:r w:rsidRPr="00131BC5">
        <w:rPr>
          <w:rFonts w:ascii="Times New Roman" w:hAnsi="Times New Roman"/>
          <w:b/>
          <w:sz w:val="28"/>
          <w:szCs w:val="24"/>
          <w:highlight w:val="cyan"/>
          <w:lang w:val="en-US"/>
        </w:rPr>
        <w:t>i</w:t>
      </w:r>
      <w:proofErr w:type="spellEnd"/>
      <w:r w:rsidR="00EF0673" w:rsidRPr="00131BC5">
        <w:rPr>
          <w:rFonts w:ascii="Times New Roman" w:hAnsi="Times New Roman"/>
          <w:sz w:val="24"/>
          <w:szCs w:val="24"/>
        </w:rPr>
        <w:t xml:space="preserve">: </w:t>
      </w:r>
    </w:p>
    <w:p w14:paraId="758A9ECF" w14:textId="50D197B4" w:rsidR="00131BC5" w:rsidRPr="00131BC5" w:rsidRDefault="00131BC5" w:rsidP="00EF0673">
      <w:pPr>
        <w:spacing w:before="120"/>
        <w:ind w:left="567"/>
        <w:jc w:val="both"/>
        <w:rPr>
          <w:rFonts w:ascii="Times New Roman" w:hAnsi="Times New Roman"/>
          <w:sz w:val="24"/>
          <w:szCs w:val="24"/>
        </w:rPr>
      </w:pPr>
      <w:r w:rsidRPr="00131BC5">
        <w:rPr>
          <w:rFonts w:ascii="Times New Roman" w:hAnsi="Times New Roman"/>
          <w:sz w:val="24"/>
          <w:szCs w:val="24"/>
        </w:rPr>
        <w:t>Р</w:t>
      </w:r>
      <w:proofErr w:type="spellStart"/>
      <w:r>
        <w:rPr>
          <w:rFonts w:ascii="Times New Roman" w:hAnsi="Times New Roman"/>
          <w:sz w:val="24"/>
          <w:szCs w:val="24"/>
          <w:vertAlign w:val="subscript"/>
          <w:lang w:val="en-US"/>
        </w:rPr>
        <w:t>i</w:t>
      </w:r>
      <w:proofErr w:type="spellEnd"/>
      <w:r w:rsidRPr="00131BC5">
        <w:rPr>
          <w:rFonts w:ascii="Times New Roman" w:hAnsi="Times New Roman"/>
          <w:sz w:val="24"/>
          <w:szCs w:val="24"/>
        </w:rPr>
        <w:t xml:space="preserve"> – рассчитанная оценка предпочтительности по обобщенному критерию оценки в баллах;</w:t>
      </w:r>
    </w:p>
    <w:p w14:paraId="61FB74FE" w14:textId="2366FEA7" w:rsidR="00131BC5" w:rsidRPr="00131BC5" w:rsidRDefault="00131BC5" w:rsidP="00EF0673">
      <w:pPr>
        <w:spacing w:before="120"/>
        <w:ind w:left="567"/>
        <w:jc w:val="both"/>
        <w:rPr>
          <w:rFonts w:ascii="Times New Roman" w:hAnsi="Times New Roman"/>
          <w:sz w:val="24"/>
          <w:szCs w:val="24"/>
        </w:rPr>
      </w:pPr>
      <w:r w:rsidRPr="00131BC5">
        <w:rPr>
          <w:rFonts w:ascii="Times New Roman" w:hAnsi="Times New Roman"/>
          <w:sz w:val="24"/>
          <w:szCs w:val="24"/>
        </w:rPr>
        <w:t>К</w:t>
      </w:r>
      <w:proofErr w:type="spellStart"/>
      <w:r>
        <w:rPr>
          <w:rFonts w:ascii="Times New Roman" w:hAnsi="Times New Roman"/>
          <w:sz w:val="24"/>
          <w:szCs w:val="24"/>
          <w:vertAlign w:val="subscript"/>
          <w:lang w:val="en-US"/>
        </w:rPr>
        <w:t>i</w:t>
      </w:r>
      <w:proofErr w:type="spellEnd"/>
      <w:r w:rsidRPr="00131BC5">
        <w:rPr>
          <w:rFonts w:ascii="Times New Roman" w:hAnsi="Times New Roman"/>
          <w:sz w:val="24"/>
          <w:szCs w:val="24"/>
        </w:rPr>
        <w:t xml:space="preserve"> – значимость (вес) обобщенного критерия оценки, выраженная в ди</w:t>
      </w:r>
      <w:r>
        <w:rPr>
          <w:rFonts w:ascii="Times New Roman" w:hAnsi="Times New Roman"/>
          <w:sz w:val="24"/>
          <w:szCs w:val="24"/>
        </w:rPr>
        <w:t>апазоне в долях от 0,01 до 1,00</w:t>
      </w:r>
      <w:r w:rsidRPr="00131BC5">
        <w:rPr>
          <w:rFonts w:ascii="Times New Roman" w:hAnsi="Times New Roman"/>
          <w:sz w:val="24"/>
          <w:szCs w:val="24"/>
        </w:rPr>
        <w:t>/</w:t>
      </w:r>
    </w:p>
    <w:p w14:paraId="5FD70022" w14:textId="77777777" w:rsidR="00131BC5" w:rsidRDefault="00131BC5" w:rsidP="00EF0673">
      <w:pPr>
        <w:spacing w:before="120"/>
        <w:ind w:left="567"/>
        <w:jc w:val="both"/>
        <w:rPr>
          <w:rFonts w:ascii="Times New Roman" w:hAnsi="Times New Roman"/>
          <w:sz w:val="24"/>
          <w:szCs w:val="24"/>
        </w:rPr>
      </w:pPr>
    </w:p>
    <w:p w14:paraId="01B75836" w14:textId="77777777" w:rsidR="00131BC5" w:rsidRPr="00131BC5" w:rsidRDefault="00131BC5" w:rsidP="00131BC5">
      <w:pPr>
        <w:spacing w:before="120"/>
        <w:ind w:left="567"/>
        <w:jc w:val="both"/>
        <w:rPr>
          <w:rFonts w:ascii="Times New Roman" w:hAnsi="Times New Roman"/>
          <w:sz w:val="24"/>
          <w:szCs w:val="24"/>
        </w:rPr>
      </w:pPr>
      <w:r w:rsidRPr="00131BC5">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14:paraId="71BFD29A" w14:textId="77777777" w:rsidR="00131BC5" w:rsidRPr="00131BC5" w:rsidRDefault="00131BC5" w:rsidP="00131BC5">
      <w:pPr>
        <w:spacing w:before="120"/>
        <w:ind w:left="567"/>
        <w:jc w:val="both"/>
        <w:rPr>
          <w:rFonts w:ascii="Times New Roman" w:hAnsi="Times New Roman"/>
          <w:bCs/>
          <w:iCs/>
          <w:sz w:val="24"/>
          <w:szCs w:val="24"/>
        </w:rPr>
      </w:pPr>
      <w:r w:rsidRPr="00131BC5">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14:paraId="66FF469F" w14:textId="77777777" w:rsidR="00131BC5" w:rsidRDefault="00131BC5" w:rsidP="00131BC5">
      <w:pPr>
        <w:spacing w:before="120"/>
        <w:ind w:left="567"/>
        <w:jc w:val="both"/>
        <w:rPr>
          <w:rFonts w:ascii="Times New Roman" w:hAnsi="Times New Roman"/>
          <w:b/>
          <w:i/>
          <w:sz w:val="24"/>
          <w:szCs w:val="24"/>
          <w:highlight w:val="cyan"/>
        </w:rPr>
      </w:pP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45B96" w14:textId="77777777" w:rsidR="00FA29DF" w:rsidRDefault="00FA29DF">
      <w:r>
        <w:separator/>
      </w:r>
    </w:p>
  </w:endnote>
  <w:endnote w:type="continuationSeparator" w:id="0">
    <w:p w14:paraId="35066157" w14:textId="77777777" w:rsidR="00FA29DF" w:rsidRDefault="00FA2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124090">
      <w:rPr>
        <w:rFonts w:ascii="Arial" w:hAnsi="Arial" w:cs="Arial"/>
        <w:b/>
        <w:noProof/>
        <w:sz w:val="16"/>
        <w:szCs w:val="16"/>
      </w:rPr>
      <w:t>2</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124090">
      <w:rPr>
        <w:rFonts w:ascii="Arial" w:hAnsi="Arial" w:cs="Arial"/>
        <w:b/>
        <w:noProof/>
        <w:sz w:val="16"/>
        <w:szCs w:val="16"/>
      </w:rPr>
      <w:t>3</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ACDB1" w14:textId="77777777" w:rsidR="00FA29DF" w:rsidRDefault="00FA29DF">
      <w:r>
        <w:separator/>
      </w:r>
    </w:p>
  </w:footnote>
  <w:footnote w:type="continuationSeparator" w:id="0">
    <w:p w14:paraId="13ADDBEF" w14:textId="77777777" w:rsidR="00FA29DF" w:rsidRDefault="00FA29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090"/>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92F"/>
    <w:rsid w:val="00344008"/>
    <w:rsid w:val="003441FE"/>
    <w:rsid w:val="00344207"/>
    <w:rsid w:val="0034434B"/>
    <w:rsid w:val="00345136"/>
    <w:rsid w:val="0034514C"/>
    <w:rsid w:val="0034546A"/>
    <w:rsid w:val="00345848"/>
    <w:rsid w:val="0034676D"/>
    <w:rsid w:val="003479CE"/>
    <w:rsid w:val="003503FD"/>
    <w:rsid w:val="00350467"/>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F88"/>
    <w:rsid w:val="003D70C6"/>
    <w:rsid w:val="003D714C"/>
    <w:rsid w:val="003D79C6"/>
    <w:rsid w:val="003D7D9D"/>
    <w:rsid w:val="003D7DD0"/>
    <w:rsid w:val="003E0046"/>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29DF"/>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15:docId w15:val="{EE7EA520-1689-4786-B6EE-71693C6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4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568D96-5C82-4D0D-814F-DBA29868E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653</Words>
  <Characters>3726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Бычкова Оксана Николаевна</cp:lastModifiedBy>
  <cp:revision>3</cp:revision>
  <cp:lastPrinted>2016-04-01T07:05:00Z</cp:lastPrinted>
  <dcterms:created xsi:type="dcterms:W3CDTF">2019-01-30T07:18:00Z</dcterms:created>
  <dcterms:modified xsi:type="dcterms:W3CDTF">2019-02-06T07:28:00Z</dcterms:modified>
</cp:coreProperties>
</file>